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145" w:rsidRPr="001A752A" w:rsidRDefault="00147145" w:rsidP="00147145">
      <w:pPr>
        <w:pStyle w:val="Ttulo1"/>
        <w:ind w:firstLine="708"/>
        <w:rPr>
          <w:rFonts w:ascii="Calibri" w:hAnsi="Calibri"/>
          <w:iCs/>
          <w:color w:val="767171" w:themeColor="background2" w:themeShade="80"/>
          <w:sz w:val="26"/>
          <w:szCs w:val="27"/>
        </w:rPr>
      </w:pPr>
      <w:r w:rsidRPr="001A752A">
        <w:rPr>
          <w:rFonts w:ascii="Calibri" w:hAnsi="Calibri"/>
          <w:iCs/>
          <w:color w:val="767171" w:themeColor="background2" w:themeShade="80"/>
          <w:sz w:val="26"/>
          <w:szCs w:val="27"/>
        </w:rPr>
        <w:t xml:space="preserve">León, Guanajuato, a </w:t>
      </w:r>
      <w:r w:rsidR="00D60A4D" w:rsidRPr="001A752A">
        <w:rPr>
          <w:rFonts w:ascii="Calibri" w:hAnsi="Calibri"/>
          <w:iCs/>
          <w:color w:val="767171" w:themeColor="background2" w:themeShade="80"/>
          <w:sz w:val="26"/>
          <w:szCs w:val="27"/>
        </w:rPr>
        <w:t>17 diecisiete</w:t>
      </w:r>
      <w:r w:rsidRPr="001A752A">
        <w:rPr>
          <w:rFonts w:ascii="Calibri" w:hAnsi="Calibri"/>
          <w:iCs/>
          <w:color w:val="767171" w:themeColor="background2" w:themeShade="80"/>
          <w:sz w:val="26"/>
          <w:szCs w:val="27"/>
        </w:rPr>
        <w:t xml:space="preserve"> de abril del año 2017 dos mil diecisiete</w:t>
      </w:r>
      <w:r w:rsidR="00BC0AFE" w:rsidRPr="001A752A">
        <w:rPr>
          <w:rFonts w:ascii="Calibri" w:hAnsi="Calibri"/>
          <w:iCs/>
          <w:color w:val="767171" w:themeColor="background2" w:themeShade="80"/>
          <w:sz w:val="26"/>
          <w:szCs w:val="27"/>
        </w:rPr>
        <w:t xml:space="preserve">. </w:t>
      </w:r>
    </w:p>
    <w:p w:rsidR="00147145" w:rsidRPr="001A752A" w:rsidRDefault="00147145" w:rsidP="00147145">
      <w:pPr>
        <w:rPr>
          <w:rFonts w:ascii="Calibri" w:hAnsi="Calibri"/>
          <w:color w:val="767171" w:themeColor="background2" w:themeShade="80"/>
          <w:sz w:val="22"/>
          <w:szCs w:val="27"/>
          <w:lang w:val="es-MX"/>
        </w:rPr>
      </w:pPr>
    </w:p>
    <w:p w:rsidR="00147145" w:rsidRPr="001A752A" w:rsidRDefault="00147145" w:rsidP="00147145">
      <w:pPr>
        <w:pStyle w:val="Textoindependiente"/>
        <w:ind w:firstLine="708"/>
        <w:rPr>
          <w:rFonts w:ascii="Calibri" w:hAnsi="Calibri" w:cs="Arial"/>
          <w:color w:val="767171" w:themeColor="background2" w:themeShade="80"/>
          <w:sz w:val="26"/>
          <w:szCs w:val="27"/>
        </w:rPr>
      </w:pPr>
      <w:r w:rsidRPr="001A752A">
        <w:rPr>
          <w:rFonts w:ascii="Calibri" w:hAnsi="Calibri" w:cs="Arial"/>
          <w:b/>
          <w:bCs/>
          <w:i/>
          <w:iCs/>
          <w:color w:val="767171" w:themeColor="background2" w:themeShade="80"/>
          <w:sz w:val="26"/>
          <w:szCs w:val="27"/>
        </w:rPr>
        <w:t>V I S T O S</w:t>
      </w:r>
      <w:r w:rsidRPr="001A752A">
        <w:rPr>
          <w:rFonts w:ascii="Calibri" w:hAnsi="Calibri" w:cs="Arial"/>
          <w:bCs/>
          <w:iCs/>
          <w:color w:val="767171" w:themeColor="background2" w:themeShade="80"/>
          <w:sz w:val="26"/>
          <w:szCs w:val="27"/>
        </w:rPr>
        <w:t xml:space="preserve">, para dictar sentencia definitiva, </w:t>
      </w:r>
      <w:r w:rsidRPr="001A752A">
        <w:rPr>
          <w:rFonts w:ascii="Calibri" w:hAnsi="Calibri" w:cs="Arial"/>
          <w:color w:val="767171" w:themeColor="background2" w:themeShade="80"/>
          <w:sz w:val="26"/>
          <w:szCs w:val="27"/>
        </w:rPr>
        <w:t xml:space="preserve">los autos del proceso administrativo identificado con el número </w:t>
      </w:r>
      <w:r w:rsidRPr="001A752A">
        <w:rPr>
          <w:rFonts w:ascii="Calibri" w:hAnsi="Calibri" w:cs="Arial"/>
          <w:b/>
          <w:color w:val="767171" w:themeColor="background2" w:themeShade="80"/>
          <w:sz w:val="26"/>
          <w:szCs w:val="27"/>
        </w:rPr>
        <w:t>026</w:t>
      </w:r>
      <w:r w:rsidRPr="001A752A">
        <w:rPr>
          <w:rFonts w:ascii="Calibri" w:hAnsi="Calibri" w:cs="Arial"/>
          <w:b/>
          <w:bCs/>
          <w:iCs/>
          <w:color w:val="767171" w:themeColor="background2" w:themeShade="80"/>
          <w:sz w:val="26"/>
          <w:szCs w:val="27"/>
        </w:rPr>
        <w:t>/2015</w:t>
      </w:r>
      <w:r w:rsidRPr="001A752A">
        <w:rPr>
          <w:rFonts w:ascii="Calibri" w:hAnsi="Calibri" w:cs="Arial"/>
          <w:b/>
          <w:iCs/>
          <w:color w:val="767171" w:themeColor="background2" w:themeShade="80"/>
          <w:sz w:val="26"/>
          <w:szCs w:val="27"/>
        </w:rPr>
        <w:t>-JN</w:t>
      </w:r>
      <w:r w:rsidRPr="001A752A">
        <w:rPr>
          <w:rFonts w:ascii="Calibri" w:hAnsi="Calibri" w:cs="Arial"/>
          <w:color w:val="767171" w:themeColor="background2" w:themeShade="80"/>
          <w:sz w:val="26"/>
          <w:szCs w:val="27"/>
        </w:rPr>
        <w:t xml:space="preserve">, promovido por el ciudadano </w:t>
      </w:r>
      <w:r w:rsidR="00695009">
        <w:rPr>
          <w:rFonts w:ascii="Calibri" w:hAnsi="Calibri" w:cs="Arial"/>
          <w:b/>
          <w:color w:val="767171" w:themeColor="background2" w:themeShade="80"/>
          <w:sz w:val="26"/>
          <w:szCs w:val="27"/>
        </w:rPr>
        <w:t>*****</w:t>
      </w:r>
      <w:r w:rsidRPr="001A752A">
        <w:rPr>
          <w:rFonts w:ascii="Calibri" w:hAnsi="Calibri" w:cs="Arial"/>
          <w:b/>
          <w:color w:val="767171" w:themeColor="background2" w:themeShade="80"/>
          <w:sz w:val="26"/>
          <w:szCs w:val="27"/>
        </w:rPr>
        <w:t xml:space="preserve">; </w:t>
      </w:r>
      <w:r w:rsidRPr="001A752A">
        <w:rPr>
          <w:rFonts w:ascii="Calibri" w:hAnsi="Calibri" w:cs="Arial"/>
          <w:color w:val="767171" w:themeColor="background2" w:themeShade="80"/>
          <w:sz w:val="26"/>
          <w:szCs w:val="27"/>
        </w:rPr>
        <w:t>y</w:t>
      </w:r>
      <w:proofErr w:type="gramStart"/>
      <w:r w:rsidRPr="001A752A">
        <w:rPr>
          <w:rFonts w:ascii="Calibri" w:hAnsi="Calibri" w:cs="Arial"/>
          <w:color w:val="767171" w:themeColor="background2" w:themeShade="80"/>
          <w:sz w:val="26"/>
          <w:szCs w:val="27"/>
        </w:rPr>
        <w:t>, .</w:t>
      </w:r>
      <w:proofErr w:type="gramEnd"/>
      <w:r w:rsidRPr="001A752A">
        <w:rPr>
          <w:rFonts w:ascii="Calibri" w:hAnsi="Calibri" w:cs="Arial"/>
          <w:color w:val="767171" w:themeColor="background2" w:themeShade="80"/>
          <w:sz w:val="26"/>
          <w:szCs w:val="27"/>
        </w:rPr>
        <w:t xml:space="preserve"> . . . . . . . . . . . . . . . . . . . . . . . . . . . . . . . . . . . . </w:t>
      </w:r>
    </w:p>
    <w:p w:rsidR="00147145" w:rsidRPr="001A752A" w:rsidRDefault="00147145" w:rsidP="00147145">
      <w:pPr>
        <w:pStyle w:val="Textoindependiente"/>
        <w:rPr>
          <w:rFonts w:ascii="Calibri" w:hAnsi="Calibri" w:cs="Arial"/>
          <w:color w:val="767171" w:themeColor="background2" w:themeShade="80"/>
          <w:sz w:val="22"/>
          <w:szCs w:val="27"/>
        </w:rPr>
      </w:pPr>
    </w:p>
    <w:p w:rsidR="00583F12" w:rsidRPr="001A752A" w:rsidRDefault="00583F12" w:rsidP="007F17F4">
      <w:pPr>
        <w:pStyle w:val="Textoindependiente"/>
        <w:rPr>
          <w:rFonts w:ascii="Calibri" w:hAnsi="Calibri" w:cs="Arial"/>
          <w:color w:val="767171" w:themeColor="background2" w:themeShade="80"/>
          <w:sz w:val="26"/>
          <w:szCs w:val="27"/>
        </w:rPr>
      </w:pPr>
    </w:p>
    <w:p w:rsidR="00147145" w:rsidRPr="001A752A" w:rsidRDefault="00147145" w:rsidP="00147145">
      <w:pPr>
        <w:pStyle w:val="Textoindependiente"/>
        <w:ind w:firstLine="708"/>
        <w:jc w:val="center"/>
        <w:rPr>
          <w:rFonts w:ascii="Calibri" w:hAnsi="Calibri" w:cs="Arial"/>
          <w:b/>
          <w:bCs/>
          <w:i/>
          <w:iCs/>
          <w:color w:val="767171" w:themeColor="background2" w:themeShade="80"/>
          <w:sz w:val="26"/>
          <w:szCs w:val="27"/>
        </w:rPr>
      </w:pPr>
      <w:r w:rsidRPr="001A752A">
        <w:rPr>
          <w:rFonts w:ascii="Calibri" w:hAnsi="Calibri" w:cs="Arial"/>
          <w:b/>
          <w:bCs/>
          <w:i/>
          <w:iCs/>
          <w:color w:val="767171" w:themeColor="background2" w:themeShade="80"/>
          <w:sz w:val="26"/>
          <w:szCs w:val="27"/>
        </w:rPr>
        <w:t xml:space="preserve">C O N S I D E R A N D </w:t>
      </w:r>
      <w:proofErr w:type="gramStart"/>
      <w:r w:rsidRPr="001A752A">
        <w:rPr>
          <w:rFonts w:ascii="Calibri" w:hAnsi="Calibri" w:cs="Arial"/>
          <w:b/>
          <w:bCs/>
          <w:i/>
          <w:iCs/>
          <w:color w:val="767171" w:themeColor="background2" w:themeShade="80"/>
          <w:sz w:val="26"/>
          <w:szCs w:val="27"/>
        </w:rPr>
        <w:t>O :</w:t>
      </w:r>
      <w:proofErr w:type="gramEnd"/>
    </w:p>
    <w:p w:rsidR="007F17F4" w:rsidRPr="001A752A" w:rsidRDefault="007F17F4" w:rsidP="007F17F4">
      <w:pPr>
        <w:jc w:val="right"/>
        <w:rPr>
          <w:rFonts w:ascii="Calibri" w:eastAsia="Times New Roman" w:hAnsi="Calibri"/>
          <w:b/>
          <w:color w:val="767171" w:themeColor="background2" w:themeShade="80"/>
          <w:sz w:val="26"/>
          <w:szCs w:val="26"/>
        </w:rPr>
      </w:pPr>
      <w:r w:rsidRPr="001A752A">
        <w:rPr>
          <w:rFonts w:ascii="Calibri" w:hAnsi="Calibri"/>
          <w:b/>
          <w:color w:val="767171" w:themeColor="background2" w:themeShade="80"/>
          <w:sz w:val="26"/>
          <w:szCs w:val="26"/>
        </w:rPr>
        <w:t>Expediente número 026/2015-JN</w:t>
      </w:r>
    </w:p>
    <w:p w:rsidR="00147145" w:rsidRPr="001A752A" w:rsidRDefault="00147145" w:rsidP="00147145">
      <w:pPr>
        <w:pStyle w:val="Textoindependiente"/>
        <w:rPr>
          <w:rFonts w:ascii="Calibri" w:hAnsi="Calibri" w:cs="Arial"/>
          <w:b/>
          <w:bCs/>
          <w:color w:val="767171" w:themeColor="background2" w:themeShade="80"/>
          <w:sz w:val="22"/>
          <w:szCs w:val="27"/>
        </w:rPr>
      </w:pPr>
    </w:p>
    <w:p w:rsidR="00147145" w:rsidRPr="001A752A" w:rsidRDefault="00147145" w:rsidP="00147145">
      <w:pPr>
        <w:pStyle w:val="Textoindependiente"/>
        <w:jc w:val="right"/>
        <w:rPr>
          <w:rFonts w:ascii="Calibri" w:hAnsi="Calibri" w:cs="Arial"/>
          <w:b/>
          <w:color w:val="767171" w:themeColor="background2" w:themeShade="80"/>
          <w:sz w:val="26"/>
          <w:szCs w:val="26"/>
        </w:rPr>
      </w:pPr>
    </w:p>
    <w:p w:rsidR="00147145" w:rsidRPr="001A752A" w:rsidRDefault="00147145" w:rsidP="007F1718">
      <w:pPr>
        <w:pStyle w:val="Textoindependiente"/>
        <w:ind w:firstLine="708"/>
        <w:rPr>
          <w:rFonts w:ascii="Calibri" w:hAnsi="Calibri"/>
          <w:color w:val="767171" w:themeColor="background2" w:themeShade="80"/>
          <w:sz w:val="26"/>
          <w:szCs w:val="27"/>
        </w:rPr>
      </w:pPr>
      <w:r w:rsidRPr="001A752A">
        <w:rPr>
          <w:rFonts w:ascii="Calibri" w:hAnsi="Calibri" w:cs="Arial"/>
          <w:b/>
          <w:bCs/>
          <w:i/>
          <w:iCs/>
          <w:color w:val="767171" w:themeColor="background2" w:themeShade="80"/>
          <w:sz w:val="26"/>
          <w:szCs w:val="27"/>
        </w:rPr>
        <w:t>SEGUNDO</w:t>
      </w:r>
      <w:r w:rsidRPr="001A752A">
        <w:rPr>
          <w:rFonts w:ascii="Calibri" w:hAnsi="Calibri" w:cs="Arial"/>
          <w:b/>
          <w:bCs/>
          <w:color w:val="767171" w:themeColor="background2" w:themeShade="80"/>
          <w:sz w:val="26"/>
          <w:szCs w:val="27"/>
        </w:rPr>
        <w:t xml:space="preserve">.- </w:t>
      </w:r>
      <w:r w:rsidRPr="001A752A">
        <w:rPr>
          <w:rFonts w:ascii="Calibri" w:hAnsi="Calibri" w:cs="Arial"/>
          <w:color w:val="767171" w:themeColor="background2" w:themeShade="80"/>
          <w:sz w:val="26"/>
          <w:szCs w:val="27"/>
        </w:rPr>
        <w:t xml:space="preserve">El proceso administrativo fue interpuesto oportunamente, toda vez que la demanda fue presentada dentro de los 30 treinta días hábiles siguientes a la fecha en que </w:t>
      </w:r>
      <w:r w:rsidR="007C3C4B" w:rsidRPr="001A752A">
        <w:rPr>
          <w:rFonts w:ascii="Calibri" w:hAnsi="Calibri" w:cs="Arial"/>
          <w:color w:val="767171" w:themeColor="background2" w:themeShade="80"/>
          <w:sz w:val="26"/>
          <w:szCs w:val="27"/>
        </w:rPr>
        <w:t>s</w:t>
      </w:r>
      <w:r w:rsidRPr="001A752A">
        <w:rPr>
          <w:rFonts w:ascii="Calibri" w:hAnsi="Calibri" w:cs="Arial"/>
          <w:color w:val="767171" w:themeColor="background2" w:themeShade="80"/>
          <w:sz w:val="26"/>
          <w:szCs w:val="27"/>
        </w:rPr>
        <w:t xml:space="preserve">e </w:t>
      </w:r>
      <w:r w:rsidR="007C3C4B" w:rsidRPr="001A752A">
        <w:rPr>
          <w:rFonts w:ascii="Calibri" w:hAnsi="Calibri" w:cs="Arial"/>
          <w:color w:val="767171" w:themeColor="background2" w:themeShade="80"/>
          <w:sz w:val="26"/>
          <w:szCs w:val="27"/>
        </w:rPr>
        <w:t xml:space="preserve">advierte tuvo conocimiento el </w:t>
      </w:r>
      <w:proofErr w:type="spellStart"/>
      <w:r w:rsidRPr="001A752A">
        <w:rPr>
          <w:rFonts w:ascii="Calibri" w:hAnsi="Calibri" w:cs="Arial"/>
          <w:color w:val="767171" w:themeColor="background2" w:themeShade="80"/>
          <w:sz w:val="26"/>
          <w:szCs w:val="27"/>
        </w:rPr>
        <w:t>promovente</w:t>
      </w:r>
      <w:proofErr w:type="spellEnd"/>
      <w:r w:rsidRPr="001A752A">
        <w:rPr>
          <w:rFonts w:ascii="Calibri" w:hAnsi="Calibri" w:cs="Arial"/>
          <w:color w:val="767171" w:themeColor="background2" w:themeShade="80"/>
          <w:sz w:val="26"/>
          <w:szCs w:val="27"/>
        </w:rPr>
        <w:t xml:space="preserve"> de</w:t>
      </w:r>
      <w:r w:rsidR="007F1718" w:rsidRPr="001A752A">
        <w:rPr>
          <w:rFonts w:ascii="Calibri" w:hAnsi="Calibri" w:cs="Arial"/>
          <w:color w:val="767171" w:themeColor="background2" w:themeShade="80"/>
          <w:sz w:val="26"/>
          <w:szCs w:val="27"/>
        </w:rPr>
        <w:t xml:space="preserve"> los </w:t>
      </w:r>
      <w:r w:rsidRPr="001A752A">
        <w:rPr>
          <w:rFonts w:ascii="Calibri" w:hAnsi="Calibri" w:cs="Arial"/>
          <w:color w:val="767171" w:themeColor="background2" w:themeShade="80"/>
          <w:sz w:val="26"/>
          <w:szCs w:val="27"/>
        </w:rPr>
        <w:t xml:space="preserve"> acto</w:t>
      </w:r>
      <w:r w:rsidR="007F1718" w:rsidRPr="001A752A">
        <w:rPr>
          <w:rFonts w:ascii="Calibri" w:hAnsi="Calibri" w:cs="Arial"/>
          <w:color w:val="767171" w:themeColor="background2" w:themeShade="80"/>
          <w:sz w:val="26"/>
          <w:szCs w:val="27"/>
        </w:rPr>
        <w:t>s</w:t>
      </w:r>
      <w:r w:rsidRPr="001A752A">
        <w:rPr>
          <w:rFonts w:ascii="Calibri" w:hAnsi="Calibri" w:cs="Arial"/>
          <w:color w:val="767171" w:themeColor="background2" w:themeShade="80"/>
          <w:sz w:val="26"/>
          <w:szCs w:val="27"/>
        </w:rPr>
        <w:t xml:space="preserve"> que impugna, lo que </w:t>
      </w:r>
      <w:r w:rsidRPr="001A752A">
        <w:rPr>
          <w:rFonts w:ascii="Calibri" w:hAnsi="Calibri"/>
          <w:color w:val="767171" w:themeColor="background2" w:themeShade="80"/>
          <w:sz w:val="26"/>
          <w:szCs w:val="27"/>
        </w:rPr>
        <w:t xml:space="preserve">fue el día </w:t>
      </w:r>
      <w:r w:rsidR="007C3C4B" w:rsidRPr="001A752A">
        <w:rPr>
          <w:rFonts w:ascii="Calibri" w:hAnsi="Calibri"/>
          <w:color w:val="767171" w:themeColor="background2" w:themeShade="80"/>
          <w:sz w:val="26"/>
          <w:szCs w:val="27"/>
        </w:rPr>
        <w:t>22 veintidós</w:t>
      </w:r>
      <w:r w:rsidRPr="001A752A">
        <w:rPr>
          <w:rFonts w:ascii="Calibri" w:hAnsi="Calibri"/>
          <w:color w:val="767171" w:themeColor="background2" w:themeShade="80"/>
          <w:sz w:val="26"/>
          <w:szCs w:val="27"/>
        </w:rPr>
        <w:t xml:space="preserve"> de no</w:t>
      </w:r>
      <w:r w:rsidR="007C3C4B" w:rsidRPr="001A752A">
        <w:rPr>
          <w:rFonts w:ascii="Calibri" w:hAnsi="Calibri"/>
          <w:color w:val="767171" w:themeColor="background2" w:themeShade="80"/>
          <w:sz w:val="26"/>
          <w:szCs w:val="27"/>
        </w:rPr>
        <w:t>viembre</w:t>
      </w:r>
      <w:r w:rsidRPr="001A752A">
        <w:rPr>
          <w:rFonts w:ascii="Calibri" w:hAnsi="Calibri"/>
          <w:color w:val="767171" w:themeColor="background2" w:themeShade="80"/>
          <w:sz w:val="26"/>
          <w:szCs w:val="27"/>
        </w:rPr>
        <w:t xml:space="preserve"> </w:t>
      </w:r>
      <w:r w:rsidR="007F1718" w:rsidRPr="001A752A">
        <w:rPr>
          <w:rFonts w:ascii="Calibri" w:hAnsi="Calibri"/>
          <w:color w:val="767171" w:themeColor="background2" w:themeShade="80"/>
          <w:sz w:val="26"/>
          <w:szCs w:val="27"/>
        </w:rPr>
        <w:t xml:space="preserve">y 2 dos de diciembre </w:t>
      </w:r>
      <w:r w:rsidRPr="001A752A">
        <w:rPr>
          <w:rFonts w:ascii="Calibri" w:hAnsi="Calibri"/>
          <w:color w:val="767171" w:themeColor="background2" w:themeShade="80"/>
          <w:sz w:val="26"/>
          <w:szCs w:val="27"/>
        </w:rPr>
        <w:t>del año 201</w:t>
      </w:r>
      <w:r w:rsidR="007C3C4B" w:rsidRPr="001A752A">
        <w:rPr>
          <w:rFonts w:ascii="Calibri" w:hAnsi="Calibri"/>
          <w:color w:val="767171" w:themeColor="background2" w:themeShade="80"/>
          <w:sz w:val="26"/>
          <w:szCs w:val="27"/>
        </w:rPr>
        <w:t>4</w:t>
      </w:r>
      <w:r w:rsidRPr="001A752A">
        <w:rPr>
          <w:rFonts w:ascii="Calibri" w:hAnsi="Calibri"/>
          <w:color w:val="767171" w:themeColor="background2" w:themeShade="80"/>
          <w:sz w:val="26"/>
          <w:szCs w:val="27"/>
        </w:rPr>
        <w:t xml:space="preserve"> dos mil </w:t>
      </w:r>
      <w:r w:rsidR="007C3C4B" w:rsidRPr="001A752A">
        <w:rPr>
          <w:rFonts w:ascii="Calibri" w:hAnsi="Calibri"/>
          <w:color w:val="767171" w:themeColor="background2" w:themeShade="80"/>
          <w:sz w:val="26"/>
          <w:szCs w:val="27"/>
        </w:rPr>
        <w:t>catorc</w:t>
      </w:r>
      <w:r w:rsidRPr="001A752A">
        <w:rPr>
          <w:rFonts w:ascii="Calibri" w:hAnsi="Calibri"/>
          <w:color w:val="767171" w:themeColor="background2" w:themeShade="80"/>
          <w:sz w:val="26"/>
          <w:szCs w:val="27"/>
        </w:rPr>
        <w:t xml:space="preserve">e, </w:t>
      </w:r>
      <w:r w:rsidR="007F1718" w:rsidRPr="001A752A">
        <w:rPr>
          <w:rFonts w:ascii="Calibri" w:hAnsi="Calibri"/>
          <w:color w:val="767171" w:themeColor="background2" w:themeShade="80"/>
          <w:sz w:val="26"/>
          <w:szCs w:val="27"/>
        </w:rPr>
        <w:t xml:space="preserve">fechas </w:t>
      </w:r>
      <w:r w:rsidR="004C4CBF" w:rsidRPr="001A752A">
        <w:rPr>
          <w:rFonts w:ascii="Calibri" w:hAnsi="Calibri"/>
          <w:color w:val="767171" w:themeColor="background2" w:themeShade="80"/>
          <w:sz w:val="26"/>
          <w:szCs w:val="27"/>
        </w:rPr>
        <w:t>en la</w:t>
      </w:r>
      <w:r w:rsidR="007F1718" w:rsidRPr="001A752A">
        <w:rPr>
          <w:rFonts w:ascii="Calibri" w:hAnsi="Calibri"/>
          <w:color w:val="767171" w:themeColor="background2" w:themeShade="80"/>
          <w:sz w:val="26"/>
          <w:szCs w:val="27"/>
        </w:rPr>
        <w:t>s</w:t>
      </w:r>
      <w:r w:rsidR="004C4CBF" w:rsidRPr="001A752A">
        <w:rPr>
          <w:rFonts w:ascii="Calibri" w:hAnsi="Calibri"/>
          <w:color w:val="767171" w:themeColor="background2" w:themeShade="80"/>
          <w:sz w:val="26"/>
          <w:szCs w:val="27"/>
        </w:rPr>
        <w:t xml:space="preserve"> que</w:t>
      </w:r>
      <w:r w:rsidR="007F1718" w:rsidRPr="001A752A">
        <w:rPr>
          <w:rFonts w:ascii="Calibri" w:hAnsi="Calibri"/>
          <w:color w:val="767171" w:themeColor="background2" w:themeShade="80"/>
          <w:sz w:val="26"/>
          <w:szCs w:val="27"/>
        </w:rPr>
        <w:t xml:space="preserve">, respectivamente, </w:t>
      </w:r>
      <w:r w:rsidR="004C4CBF" w:rsidRPr="001A752A">
        <w:rPr>
          <w:rFonts w:ascii="Calibri" w:hAnsi="Calibri"/>
          <w:color w:val="767171" w:themeColor="background2" w:themeShade="80"/>
          <w:sz w:val="26"/>
          <w:szCs w:val="27"/>
        </w:rPr>
        <w:t xml:space="preserve">se calificó la infracción y se impuso la sanción por </w:t>
      </w:r>
      <w:r w:rsidR="007F1718" w:rsidRPr="001A752A">
        <w:rPr>
          <w:rFonts w:ascii="Calibri" w:hAnsi="Calibri"/>
          <w:color w:val="767171" w:themeColor="background2" w:themeShade="80"/>
          <w:sz w:val="26"/>
          <w:szCs w:val="27"/>
        </w:rPr>
        <w:t>la Oficial C</w:t>
      </w:r>
      <w:r w:rsidR="004C4CBF" w:rsidRPr="001A752A">
        <w:rPr>
          <w:rFonts w:ascii="Calibri" w:hAnsi="Calibri"/>
          <w:color w:val="767171" w:themeColor="background2" w:themeShade="80"/>
          <w:sz w:val="26"/>
          <w:szCs w:val="27"/>
        </w:rPr>
        <w:t>alificador</w:t>
      </w:r>
      <w:r w:rsidR="007F1718" w:rsidRPr="001A752A">
        <w:rPr>
          <w:rFonts w:ascii="Calibri" w:hAnsi="Calibri"/>
          <w:color w:val="767171" w:themeColor="background2" w:themeShade="80"/>
          <w:sz w:val="26"/>
          <w:szCs w:val="27"/>
        </w:rPr>
        <w:t xml:space="preserve"> y, se efectuó el pago de una infracción de tránsito y, de servicios de grúa municipal; </w:t>
      </w:r>
      <w:r w:rsidRPr="001A752A">
        <w:rPr>
          <w:rFonts w:ascii="Calibri" w:hAnsi="Calibri"/>
          <w:color w:val="767171" w:themeColor="background2" w:themeShade="80"/>
          <w:sz w:val="26"/>
          <w:szCs w:val="27"/>
        </w:rPr>
        <w:t>sin que de las constancias que integran la presente causa administrativa se desprenda lo contrario</w:t>
      </w:r>
      <w:r w:rsidRPr="001A752A">
        <w:rPr>
          <w:rFonts w:ascii="Calibri" w:hAnsi="Calibri" w:cs="Arial"/>
          <w:color w:val="767171" w:themeColor="background2" w:themeShade="80"/>
          <w:sz w:val="26"/>
          <w:szCs w:val="27"/>
        </w:rPr>
        <w:t xml:space="preserve">. . . . . . . . . . . . . . . . . . . . . . . . . . . . . . . . . </w:t>
      </w:r>
      <w:r w:rsidR="004C4CBF" w:rsidRPr="001A752A">
        <w:rPr>
          <w:rFonts w:ascii="Calibri" w:hAnsi="Calibri" w:cs="Arial"/>
          <w:color w:val="767171" w:themeColor="background2" w:themeShade="80"/>
          <w:sz w:val="26"/>
          <w:szCs w:val="27"/>
        </w:rPr>
        <w:t xml:space="preserve">. . </w:t>
      </w:r>
      <w:r w:rsidR="00F56A35" w:rsidRPr="001A752A">
        <w:rPr>
          <w:rFonts w:ascii="Calibri" w:hAnsi="Calibri" w:cs="Arial"/>
          <w:color w:val="767171" w:themeColor="background2" w:themeShade="80"/>
          <w:sz w:val="26"/>
          <w:szCs w:val="27"/>
        </w:rPr>
        <w:t xml:space="preserve">. . . . . . . . . . . . . . . . . . . . . . . . . . </w:t>
      </w:r>
    </w:p>
    <w:p w:rsidR="00147145" w:rsidRPr="001A752A" w:rsidRDefault="00147145" w:rsidP="00147145">
      <w:pPr>
        <w:pStyle w:val="Textoindependiente"/>
        <w:ind w:firstLine="708"/>
        <w:rPr>
          <w:rFonts w:ascii="Calibri" w:hAnsi="Calibri" w:cs="Arial"/>
          <w:b/>
          <w:bCs/>
          <w:color w:val="767171" w:themeColor="background2" w:themeShade="80"/>
          <w:sz w:val="22"/>
          <w:szCs w:val="27"/>
        </w:rPr>
      </w:pPr>
    </w:p>
    <w:p w:rsidR="00D21927" w:rsidRPr="001A752A" w:rsidRDefault="00147145" w:rsidP="00147145">
      <w:pPr>
        <w:ind w:firstLine="708"/>
        <w:jc w:val="both"/>
        <w:rPr>
          <w:rFonts w:ascii="Calibri" w:hAnsi="Calibri" w:cs="Calibri"/>
          <w:color w:val="767171" w:themeColor="background2" w:themeShade="80"/>
          <w:sz w:val="26"/>
          <w:szCs w:val="26"/>
        </w:rPr>
      </w:pPr>
      <w:r w:rsidRPr="001A752A">
        <w:rPr>
          <w:rFonts w:ascii="Calibri" w:hAnsi="Calibri"/>
          <w:b/>
          <w:i/>
          <w:iCs/>
          <w:color w:val="767171" w:themeColor="background2" w:themeShade="80"/>
          <w:sz w:val="26"/>
          <w:szCs w:val="26"/>
        </w:rPr>
        <w:t>TERCERO.-</w:t>
      </w:r>
      <w:r w:rsidRPr="001A752A">
        <w:rPr>
          <w:rFonts w:ascii="Calibri" w:hAnsi="Calibri"/>
          <w:color w:val="767171" w:themeColor="background2" w:themeShade="80"/>
          <w:sz w:val="26"/>
          <w:szCs w:val="26"/>
        </w:rPr>
        <w:t xml:space="preserve"> La existencia de</w:t>
      </w:r>
      <w:r w:rsidR="00D21927" w:rsidRPr="001A752A">
        <w:rPr>
          <w:rFonts w:ascii="Calibri" w:hAnsi="Calibri"/>
          <w:color w:val="767171" w:themeColor="background2" w:themeShade="80"/>
          <w:sz w:val="26"/>
          <w:szCs w:val="26"/>
        </w:rPr>
        <w:t xml:space="preserve"> los </w:t>
      </w:r>
      <w:r w:rsidRPr="001A752A">
        <w:rPr>
          <w:rFonts w:ascii="Calibri" w:hAnsi="Calibri"/>
          <w:color w:val="767171" w:themeColor="background2" w:themeShade="80"/>
          <w:sz w:val="26"/>
          <w:szCs w:val="26"/>
        </w:rPr>
        <w:t>acto</w:t>
      </w:r>
      <w:r w:rsidR="00D21927" w:rsidRPr="001A752A">
        <w:rPr>
          <w:rFonts w:ascii="Calibri" w:hAnsi="Calibri"/>
          <w:color w:val="767171" w:themeColor="background2" w:themeShade="80"/>
          <w:sz w:val="26"/>
          <w:szCs w:val="26"/>
        </w:rPr>
        <w:t>s</w:t>
      </w:r>
      <w:r w:rsidRPr="001A752A">
        <w:rPr>
          <w:rFonts w:ascii="Calibri" w:hAnsi="Calibri"/>
          <w:color w:val="767171" w:themeColor="background2" w:themeShade="80"/>
          <w:sz w:val="26"/>
          <w:szCs w:val="26"/>
        </w:rPr>
        <w:t xml:space="preserve"> impugnado</w:t>
      </w:r>
      <w:r w:rsidR="00D21927" w:rsidRPr="001A752A">
        <w:rPr>
          <w:rFonts w:ascii="Calibri" w:hAnsi="Calibri"/>
          <w:color w:val="767171" w:themeColor="background2" w:themeShade="80"/>
          <w:sz w:val="26"/>
          <w:szCs w:val="26"/>
        </w:rPr>
        <w:t>s</w:t>
      </w:r>
      <w:r w:rsidRPr="001A752A">
        <w:rPr>
          <w:rFonts w:ascii="Calibri" w:hAnsi="Calibri"/>
          <w:color w:val="767171" w:themeColor="background2" w:themeShade="80"/>
          <w:sz w:val="26"/>
          <w:szCs w:val="26"/>
        </w:rPr>
        <w:t xml:space="preserve"> </w:t>
      </w:r>
      <w:r w:rsidR="0015329F" w:rsidRPr="001A752A">
        <w:rPr>
          <w:rFonts w:ascii="Calibri" w:hAnsi="Calibri"/>
          <w:color w:val="767171" w:themeColor="background2" w:themeShade="80"/>
          <w:sz w:val="26"/>
          <w:szCs w:val="26"/>
        </w:rPr>
        <w:t xml:space="preserve">en el presente proceso, </w:t>
      </w:r>
      <w:r w:rsidRPr="001A752A">
        <w:rPr>
          <w:rFonts w:ascii="Calibri" w:hAnsi="Calibri" w:cs="Calibri"/>
          <w:color w:val="767171" w:themeColor="background2" w:themeShade="80"/>
          <w:sz w:val="26"/>
          <w:szCs w:val="26"/>
        </w:rPr>
        <w:t>se</w:t>
      </w:r>
      <w:r w:rsidRPr="001A752A">
        <w:rPr>
          <w:rFonts w:ascii="Calibri" w:hAnsi="Calibri"/>
          <w:color w:val="767171" w:themeColor="background2" w:themeShade="80"/>
          <w:sz w:val="26"/>
          <w:szCs w:val="26"/>
        </w:rPr>
        <w:t xml:space="preserve"> </w:t>
      </w:r>
      <w:r w:rsidR="00D21927" w:rsidRPr="001A752A">
        <w:rPr>
          <w:rFonts w:ascii="Calibri" w:hAnsi="Calibri" w:cs="Calibri"/>
          <w:color w:val="767171" w:themeColor="background2" w:themeShade="80"/>
          <w:sz w:val="26"/>
          <w:szCs w:val="26"/>
        </w:rPr>
        <w:t xml:space="preserve">encuentra documentada en autos con lo siguiente: </w:t>
      </w:r>
      <w:r w:rsidR="004E4E80" w:rsidRPr="001A752A">
        <w:rPr>
          <w:rFonts w:ascii="Calibri" w:hAnsi="Calibri" w:cs="Calibri"/>
          <w:color w:val="767171" w:themeColor="background2" w:themeShade="80"/>
          <w:sz w:val="26"/>
          <w:szCs w:val="26"/>
        </w:rPr>
        <w:t xml:space="preserve">. . . . . . . . . . . . . . . . . . . . . . . </w:t>
      </w:r>
    </w:p>
    <w:p w:rsidR="00D21927" w:rsidRPr="001A752A" w:rsidRDefault="00D21927" w:rsidP="00147145">
      <w:pPr>
        <w:ind w:firstLine="708"/>
        <w:jc w:val="both"/>
        <w:rPr>
          <w:rFonts w:ascii="Calibri" w:hAnsi="Calibri" w:cs="Calibri"/>
          <w:color w:val="767171" w:themeColor="background2" w:themeShade="80"/>
          <w:sz w:val="26"/>
          <w:szCs w:val="26"/>
        </w:rPr>
      </w:pPr>
    </w:p>
    <w:p w:rsidR="00ED4848" w:rsidRPr="001A752A" w:rsidRDefault="00D21927" w:rsidP="00ED4848">
      <w:pPr>
        <w:pStyle w:val="Prrafodelista"/>
        <w:ind w:left="0" w:firstLine="708"/>
        <w:jc w:val="both"/>
        <w:rPr>
          <w:rFonts w:ascii="Calibri" w:hAnsi="Calibri"/>
          <w:color w:val="767171" w:themeColor="background2" w:themeShade="80"/>
          <w:sz w:val="26"/>
          <w:szCs w:val="26"/>
        </w:rPr>
      </w:pPr>
      <w:r w:rsidRPr="001A752A">
        <w:rPr>
          <w:rFonts w:ascii="Calibri" w:hAnsi="Calibri"/>
          <w:color w:val="767171" w:themeColor="background2" w:themeShade="80"/>
          <w:sz w:val="26"/>
          <w:szCs w:val="27"/>
        </w:rPr>
        <w:t>a.- En cuanto a la Audiencia de Calificación</w:t>
      </w:r>
      <w:r w:rsidR="00ED4848" w:rsidRPr="001A752A">
        <w:rPr>
          <w:rFonts w:ascii="Calibri" w:hAnsi="Calibri"/>
          <w:color w:val="767171" w:themeColor="background2" w:themeShade="80"/>
          <w:sz w:val="26"/>
          <w:szCs w:val="27"/>
        </w:rPr>
        <w:t>,</w:t>
      </w:r>
      <w:r w:rsidRPr="001A752A">
        <w:rPr>
          <w:rFonts w:ascii="Calibri" w:hAnsi="Calibri"/>
          <w:color w:val="767171" w:themeColor="background2" w:themeShade="80"/>
          <w:sz w:val="26"/>
          <w:szCs w:val="27"/>
        </w:rPr>
        <w:t xml:space="preserve"> por la que se impuso una multa</w:t>
      </w:r>
      <w:r w:rsidR="00ED4848" w:rsidRPr="001A752A">
        <w:rPr>
          <w:rFonts w:ascii="Calibri" w:hAnsi="Calibri"/>
          <w:color w:val="767171" w:themeColor="background2" w:themeShade="80"/>
          <w:sz w:val="26"/>
          <w:szCs w:val="27"/>
        </w:rPr>
        <w:t>,</w:t>
      </w:r>
      <w:r w:rsidRPr="001A752A">
        <w:rPr>
          <w:rFonts w:ascii="Calibri" w:hAnsi="Calibri"/>
          <w:color w:val="767171" w:themeColor="background2" w:themeShade="80"/>
          <w:sz w:val="26"/>
          <w:szCs w:val="27"/>
        </w:rPr>
        <w:t xml:space="preserve"> con el original </w:t>
      </w:r>
      <w:r w:rsidR="00ED4848" w:rsidRPr="001A752A">
        <w:rPr>
          <w:rFonts w:ascii="Calibri" w:hAnsi="Calibri"/>
          <w:color w:val="767171" w:themeColor="background2" w:themeShade="80"/>
          <w:sz w:val="26"/>
          <w:szCs w:val="27"/>
        </w:rPr>
        <w:t xml:space="preserve">(mismo que obra en el secreto de este Juzgado) </w:t>
      </w:r>
      <w:r w:rsidRPr="001A752A">
        <w:rPr>
          <w:rFonts w:ascii="Calibri" w:hAnsi="Calibri"/>
          <w:color w:val="767171" w:themeColor="background2" w:themeShade="80"/>
          <w:sz w:val="26"/>
          <w:szCs w:val="27"/>
        </w:rPr>
        <w:t>d</w:t>
      </w:r>
      <w:r w:rsidR="00147145" w:rsidRPr="001A752A">
        <w:rPr>
          <w:rFonts w:ascii="Calibri" w:hAnsi="Calibri"/>
          <w:color w:val="767171" w:themeColor="background2" w:themeShade="80"/>
          <w:sz w:val="26"/>
          <w:szCs w:val="27"/>
        </w:rPr>
        <w:t xml:space="preserve">el recibo </w:t>
      </w:r>
      <w:r w:rsidR="0015329F" w:rsidRPr="001A752A">
        <w:rPr>
          <w:rFonts w:ascii="Calibri" w:hAnsi="Calibri"/>
          <w:color w:val="767171" w:themeColor="background2" w:themeShade="80"/>
          <w:sz w:val="26"/>
          <w:szCs w:val="27"/>
        </w:rPr>
        <w:t xml:space="preserve">oficial </w:t>
      </w:r>
      <w:r w:rsidR="00147145" w:rsidRPr="001A752A">
        <w:rPr>
          <w:rFonts w:ascii="Calibri" w:hAnsi="Calibri"/>
          <w:color w:val="767171" w:themeColor="background2" w:themeShade="80"/>
          <w:sz w:val="26"/>
          <w:szCs w:val="27"/>
        </w:rPr>
        <w:t>de pago</w:t>
      </w:r>
      <w:r w:rsidR="0015329F" w:rsidRPr="001A752A">
        <w:rPr>
          <w:rFonts w:ascii="Calibri" w:hAnsi="Calibri"/>
          <w:color w:val="767171" w:themeColor="background2" w:themeShade="80"/>
          <w:sz w:val="26"/>
          <w:szCs w:val="27"/>
        </w:rPr>
        <w:t xml:space="preserve"> con</w:t>
      </w:r>
      <w:r w:rsidR="00147145" w:rsidRPr="001A752A">
        <w:rPr>
          <w:rFonts w:ascii="Calibri" w:hAnsi="Calibri"/>
          <w:color w:val="767171" w:themeColor="background2" w:themeShade="80"/>
          <w:sz w:val="26"/>
          <w:szCs w:val="27"/>
        </w:rPr>
        <w:t xml:space="preserve"> número </w:t>
      </w:r>
      <w:r w:rsidR="0015329F" w:rsidRPr="001A752A">
        <w:rPr>
          <w:rFonts w:ascii="Calibri" w:hAnsi="Calibri"/>
          <w:color w:val="767171" w:themeColor="background2" w:themeShade="80"/>
          <w:sz w:val="26"/>
          <w:szCs w:val="27"/>
        </w:rPr>
        <w:t>AA 4164649</w:t>
      </w:r>
      <w:r w:rsidR="00147145" w:rsidRPr="001A752A">
        <w:rPr>
          <w:rFonts w:ascii="Calibri" w:hAnsi="Calibri"/>
          <w:color w:val="767171" w:themeColor="background2" w:themeShade="80"/>
          <w:sz w:val="26"/>
          <w:szCs w:val="27"/>
        </w:rPr>
        <w:t xml:space="preserve"> (</w:t>
      </w:r>
      <w:r w:rsidR="0015329F" w:rsidRPr="001A752A">
        <w:rPr>
          <w:rFonts w:ascii="Calibri" w:hAnsi="Calibri"/>
          <w:color w:val="767171" w:themeColor="background2" w:themeShade="80"/>
          <w:sz w:val="26"/>
          <w:szCs w:val="27"/>
        </w:rPr>
        <w:t xml:space="preserve">AA </w:t>
      </w:r>
      <w:r w:rsidR="00147145" w:rsidRPr="001A752A">
        <w:rPr>
          <w:rFonts w:ascii="Calibri" w:hAnsi="Calibri"/>
          <w:color w:val="767171" w:themeColor="background2" w:themeShade="80"/>
          <w:sz w:val="26"/>
          <w:szCs w:val="27"/>
        </w:rPr>
        <w:t>C</w:t>
      </w:r>
      <w:r w:rsidR="0015329F" w:rsidRPr="001A752A">
        <w:rPr>
          <w:rFonts w:ascii="Calibri" w:hAnsi="Calibri"/>
          <w:color w:val="767171" w:themeColor="background2" w:themeShade="80"/>
          <w:sz w:val="26"/>
          <w:szCs w:val="27"/>
        </w:rPr>
        <w:t>uatro</w:t>
      </w:r>
      <w:r w:rsidR="00147145" w:rsidRPr="001A752A">
        <w:rPr>
          <w:rFonts w:ascii="Calibri" w:hAnsi="Calibri"/>
          <w:color w:val="767171" w:themeColor="background2" w:themeShade="80"/>
          <w:sz w:val="26"/>
          <w:szCs w:val="27"/>
        </w:rPr>
        <w:t>-</w:t>
      </w:r>
      <w:r w:rsidR="0015329F" w:rsidRPr="001A752A">
        <w:rPr>
          <w:rFonts w:ascii="Calibri" w:hAnsi="Calibri"/>
          <w:color w:val="767171" w:themeColor="background2" w:themeShade="80"/>
          <w:sz w:val="26"/>
          <w:szCs w:val="27"/>
        </w:rPr>
        <w:t>uno-</w:t>
      </w:r>
      <w:r w:rsidR="00147145" w:rsidRPr="001A752A">
        <w:rPr>
          <w:rFonts w:ascii="Calibri" w:hAnsi="Calibri"/>
          <w:color w:val="767171" w:themeColor="background2" w:themeShade="80"/>
          <w:sz w:val="26"/>
          <w:szCs w:val="27"/>
        </w:rPr>
        <w:t>se</w:t>
      </w:r>
      <w:r w:rsidR="0015329F" w:rsidRPr="001A752A">
        <w:rPr>
          <w:rFonts w:ascii="Calibri" w:hAnsi="Calibri"/>
          <w:color w:val="767171" w:themeColor="background2" w:themeShade="80"/>
          <w:sz w:val="26"/>
          <w:szCs w:val="27"/>
        </w:rPr>
        <w:t>is</w:t>
      </w:r>
      <w:r w:rsidR="00147145" w:rsidRPr="001A752A">
        <w:rPr>
          <w:rFonts w:ascii="Calibri" w:hAnsi="Calibri"/>
          <w:color w:val="767171" w:themeColor="background2" w:themeShade="80"/>
          <w:sz w:val="26"/>
          <w:szCs w:val="27"/>
        </w:rPr>
        <w:t>-</w:t>
      </w:r>
      <w:r w:rsidR="0015329F" w:rsidRPr="001A752A">
        <w:rPr>
          <w:rFonts w:ascii="Calibri" w:hAnsi="Calibri"/>
          <w:color w:val="767171" w:themeColor="background2" w:themeShade="80"/>
          <w:sz w:val="26"/>
          <w:szCs w:val="27"/>
        </w:rPr>
        <w:t>cuatro-seis-cuatro-</w:t>
      </w:r>
      <w:r w:rsidR="00147145" w:rsidRPr="001A752A">
        <w:rPr>
          <w:rFonts w:ascii="Calibri" w:hAnsi="Calibri"/>
          <w:color w:val="767171" w:themeColor="background2" w:themeShade="80"/>
          <w:sz w:val="26"/>
          <w:szCs w:val="27"/>
        </w:rPr>
        <w:t>nueve)</w:t>
      </w:r>
      <w:r w:rsidR="00ED4848" w:rsidRPr="001A752A">
        <w:rPr>
          <w:rFonts w:ascii="Calibri" w:hAnsi="Calibri"/>
          <w:color w:val="767171" w:themeColor="background2" w:themeShade="80"/>
          <w:sz w:val="26"/>
          <w:szCs w:val="27"/>
        </w:rPr>
        <w:t xml:space="preserve">, expedido </w:t>
      </w:r>
      <w:r w:rsidR="004E4E80" w:rsidRPr="001A752A">
        <w:rPr>
          <w:rFonts w:ascii="Calibri" w:hAnsi="Calibri"/>
          <w:color w:val="767171" w:themeColor="background2" w:themeShade="80"/>
          <w:sz w:val="26"/>
          <w:szCs w:val="27"/>
        </w:rPr>
        <w:t>e</w:t>
      </w:r>
      <w:r w:rsidR="00ED4848" w:rsidRPr="001A752A">
        <w:rPr>
          <w:rFonts w:ascii="Calibri" w:hAnsi="Calibri"/>
          <w:color w:val="767171" w:themeColor="background2" w:themeShade="80"/>
          <w:sz w:val="26"/>
          <w:szCs w:val="27"/>
        </w:rPr>
        <w:t xml:space="preserve">n </w:t>
      </w:r>
      <w:r w:rsidR="00147145" w:rsidRPr="001A752A">
        <w:rPr>
          <w:rFonts w:ascii="Calibri" w:hAnsi="Calibri"/>
          <w:color w:val="767171" w:themeColor="background2" w:themeShade="80"/>
          <w:sz w:val="26"/>
          <w:szCs w:val="27"/>
        </w:rPr>
        <w:t xml:space="preserve">fecha </w:t>
      </w:r>
      <w:r w:rsidR="0015329F" w:rsidRPr="001A752A">
        <w:rPr>
          <w:rFonts w:ascii="Calibri" w:hAnsi="Calibri"/>
          <w:color w:val="767171" w:themeColor="background2" w:themeShade="80"/>
          <w:sz w:val="26"/>
          <w:szCs w:val="27"/>
        </w:rPr>
        <w:t xml:space="preserve">22 veintidós de noviembre del </w:t>
      </w:r>
      <w:r w:rsidR="00147145" w:rsidRPr="001A752A">
        <w:rPr>
          <w:rFonts w:ascii="Calibri" w:hAnsi="Calibri"/>
          <w:color w:val="767171" w:themeColor="background2" w:themeShade="80"/>
          <w:sz w:val="26"/>
          <w:szCs w:val="27"/>
        </w:rPr>
        <w:t xml:space="preserve">año </w:t>
      </w:r>
      <w:r w:rsidR="0015329F" w:rsidRPr="001A752A">
        <w:rPr>
          <w:rFonts w:ascii="Calibri" w:hAnsi="Calibri"/>
          <w:color w:val="767171" w:themeColor="background2" w:themeShade="80"/>
          <w:sz w:val="26"/>
          <w:szCs w:val="27"/>
        </w:rPr>
        <w:t>2014 dos mil catorce</w:t>
      </w:r>
      <w:r w:rsidR="00ED4848" w:rsidRPr="001A752A">
        <w:rPr>
          <w:rFonts w:ascii="Calibri" w:hAnsi="Calibri"/>
          <w:color w:val="767171" w:themeColor="background2" w:themeShade="80"/>
          <w:sz w:val="26"/>
          <w:szCs w:val="27"/>
        </w:rPr>
        <w:t>; por la cantidad de $</w:t>
      </w:r>
      <w:r w:rsidR="00E158BD" w:rsidRPr="001A752A">
        <w:rPr>
          <w:rFonts w:ascii="Calibri" w:hAnsi="Calibri"/>
          <w:color w:val="767171" w:themeColor="background2" w:themeShade="80"/>
          <w:sz w:val="26"/>
          <w:szCs w:val="27"/>
        </w:rPr>
        <w:t>2,900.00 (Dos mil novecientos pesos 00/100 Moneda Nacional)</w:t>
      </w:r>
      <w:r w:rsidR="00ED4848" w:rsidRPr="001A752A">
        <w:rPr>
          <w:rFonts w:ascii="Calibri" w:hAnsi="Calibri"/>
          <w:color w:val="767171" w:themeColor="background2" w:themeShade="80"/>
          <w:sz w:val="26"/>
          <w:szCs w:val="27"/>
        </w:rPr>
        <w:t>; y</w:t>
      </w:r>
      <w:r w:rsidR="00E158BD" w:rsidRPr="001A752A">
        <w:rPr>
          <w:rFonts w:ascii="Calibri" w:hAnsi="Calibri"/>
          <w:color w:val="767171" w:themeColor="background2" w:themeShade="80"/>
          <w:sz w:val="26"/>
          <w:szCs w:val="27"/>
        </w:rPr>
        <w:t xml:space="preserve">, </w:t>
      </w:r>
      <w:r w:rsidR="00147145" w:rsidRPr="001A752A">
        <w:rPr>
          <w:rFonts w:ascii="Calibri" w:hAnsi="Calibri"/>
          <w:color w:val="767171" w:themeColor="background2" w:themeShade="80"/>
          <w:sz w:val="26"/>
          <w:szCs w:val="27"/>
        </w:rPr>
        <w:t xml:space="preserve">con la impresión de la boleta de control con número </w:t>
      </w:r>
      <w:r w:rsidR="00E158BD" w:rsidRPr="001A752A">
        <w:rPr>
          <w:rFonts w:ascii="Calibri" w:hAnsi="Calibri"/>
          <w:color w:val="767171" w:themeColor="background2" w:themeShade="80"/>
          <w:sz w:val="26"/>
          <w:szCs w:val="27"/>
        </w:rPr>
        <w:t>6</w:t>
      </w:r>
      <w:r w:rsidR="00147145" w:rsidRPr="001A752A">
        <w:rPr>
          <w:rFonts w:ascii="Calibri" w:hAnsi="Calibri"/>
          <w:color w:val="767171" w:themeColor="background2" w:themeShade="80"/>
          <w:sz w:val="26"/>
          <w:szCs w:val="27"/>
        </w:rPr>
        <w:t>5</w:t>
      </w:r>
      <w:r w:rsidR="00E158BD" w:rsidRPr="001A752A">
        <w:rPr>
          <w:rFonts w:ascii="Calibri" w:hAnsi="Calibri"/>
          <w:color w:val="767171" w:themeColor="background2" w:themeShade="80"/>
          <w:sz w:val="26"/>
          <w:szCs w:val="27"/>
        </w:rPr>
        <w:t>9</w:t>
      </w:r>
      <w:r w:rsidR="00147145" w:rsidRPr="001A752A">
        <w:rPr>
          <w:rFonts w:ascii="Calibri" w:hAnsi="Calibri"/>
          <w:color w:val="767171" w:themeColor="background2" w:themeShade="80"/>
          <w:sz w:val="26"/>
          <w:szCs w:val="27"/>
        </w:rPr>
        <w:t>,5</w:t>
      </w:r>
      <w:r w:rsidR="00E158BD" w:rsidRPr="001A752A">
        <w:rPr>
          <w:rFonts w:ascii="Calibri" w:hAnsi="Calibri"/>
          <w:color w:val="767171" w:themeColor="background2" w:themeShade="80"/>
          <w:sz w:val="26"/>
          <w:szCs w:val="27"/>
        </w:rPr>
        <w:t>29</w:t>
      </w:r>
      <w:r w:rsidR="00147145" w:rsidRPr="001A752A">
        <w:rPr>
          <w:rFonts w:ascii="Calibri" w:hAnsi="Calibri"/>
          <w:color w:val="767171" w:themeColor="background2" w:themeShade="80"/>
          <w:sz w:val="26"/>
          <w:szCs w:val="27"/>
        </w:rPr>
        <w:t xml:space="preserve"> (</w:t>
      </w:r>
      <w:r w:rsidR="00E158BD" w:rsidRPr="001A752A">
        <w:rPr>
          <w:rFonts w:ascii="Calibri" w:hAnsi="Calibri"/>
          <w:color w:val="767171" w:themeColor="background2" w:themeShade="80"/>
          <w:sz w:val="26"/>
          <w:szCs w:val="27"/>
        </w:rPr>
        <w:t>seis</w:t>
      </w:r>
      <w:r w:rsidR="00147145" w:rsidRPr="001A752A">
        <w:rPr>
          <w:rFonts w:ascii="Calibri" w:hAnsi="Calibri"/>
          <w:color w:val="767171" w:themeColor="background2" w:themeShade="80"/>
          <w:sz w:val="26"/>
          <w:szCs w:val="27"/>
        </w:rPr>
        <w:t xml:space="preserve">cientos </w:t>
      </w:r>
      <w:r w:rsidR="00E158BD" w:rsidRPr="001A752A">
        <w:rPr>
          <w:rFonts w:ascii="Calibri" w:hAnsi="Calibri"/>
          <w:color w:val="767171" w:themeColor="background2" w:themeShade="80"/>
          <w:sz w:val="26"/>
          <w:szCs w:val="27"/>
        </w:rPr>
        <w:t xml:space="preserve">cincuenta y nueve </w:t>
      </w:r>
      <w:r w:rsidR="00147145" w:rsidRPr="001A752A">
        <w:rPr>
          <w:rFonts w:ascii="Calibri" w:hAnsi="Calibri"/>
          <w:color w:val="767171" w:themeColor="background2" w:themeShade="80"/>
          <w:sz w:val="26"/>
          <w:szCs w:val="27"/>
        </w:rPr>
        <w:t xml:space="preserve">mil quinientos </w:t>
      </w:r>
      <w:r w:rsidR="00686D93" w:rsidRPr="001A752A">
        <w:rPr>
          <w:rFonts w:ascii="Calibri" w:hAnsi="Calibri"/>
          <w:color w:val="767171" w:themeColor="background2" w:themeShade="80"/>
          <w:sz w:val="26"/>
          <w:szCs w:val="27"/>
        </w:rPr>
        <w:t>veintinueve</w:t>
      </w:r>
      <w:r w:rsidR="00147145" w:rsidRPr="001A752A">
        <w:rPr>
          <w:rFonts w:ascii="Calibri" w:hAnsi="Calibri"/>
          <w:color w:val="767171" w:themeColor="background2" w:themeShade="80"/>
          <w:sz w:val="26"/>
          <w:szCs w:val="27"/>
        </w:rPr>
        <w:t xml:space="preserve">); datada también el </w:t>
      </w:r>
      <w:r w:rsidR="00ED4848" w:rsidRPr="001A752A">
        <w:rPr>
          <w:rFonts w:ascii="Calibri" w:hAnsi="Calibri"/>
          <w:color w:val="767171" w:themeColor="background2" w:themeShade="80"/>
          <w:sz w:val="26"/>
          <w:szCs w:val="27"/>
        </w:rPr>
        <w:t xml:space="preserve">día </w:t>
      </w:r>
      <w:r w:rsidR="00686D93" w:rsidRPr="001A752A">
        <w:rPr>
          <w:rFonts w:ascii="Calibri" w:hAnsi="Calibri"/>
          <w:color w:val="767171" w:themeColor="background2" w:themeShade="80"/>
          <w:sz w:val="26"/>
          <w:szCs w:val="27"/>
        </w:rPr>
        <w:t>22 veintidós de</w:t>
      </w:r>
      <w:r w:rsidR="00ED4848" w:rsidRPr="001A752A">
        <w:rPr>
          <w:rFonts w:ascii="Calibri" w:hAnsi="Calibri"/>
          <w:color w:val="767171" w:themeColor="background2" w:themeShade="80"/>
          <w:sz w:val="26"/>
          <w:szCs w:val="27"/>
        </w:rPr>
        <w:t xml:space="preserve">l mismo mes y año. </w:t>
      </w:r>
      <w:r w:rsidR="00147145" w:rsidRPr="001A752A">
        <w:rPr>
          <w:rFonts w:ascii="Calibri" w:hAnsi="Calibri"/>
          <w:color w:val="767171" w:themeColor="background2" w:themeShade="80"/>
          <w:sz w:val="26"/>
          <w:szCs w:val="27"/>
        </w:rPr>
        <w:t xml:space="preserve"> </w:t>
      </w:r>
      <w:r w:rsidR="00ED4848" w:rsidRPr="001A752A">
        <w:rPr>
          <w:rFonts w:ascii="Calibri" w:hAnsi="Calibri"/>
          <w:color w:val="767171" w:themeColor="background2" w:themeShade="80"/>
          <w:sz w:val="26"/>
          <w:szCs w:val="27"/>
        </w:rPr>
        <w:t xml:space="preserve">Documentales que, </w:t>
      </w:r>
      <w:r w:rsidR="00147145" w:rsidRPr="001A752A">
        <w:rPr>
          <w:rFonts w:ascii="Calibri" w:hAnsi="Calibri"/>
          <w:color w:val="767171" w:themeColor="background2" w:themeShade="80"/>
          <w:sz w:val="26"/>
          <w:szCs w:val="27"/>
        </w:rPr>
        <w:t>admitid</w:t>
      </w:r>
      <w:r w:rsidR="00ED4848" w:rsidRPr="001A752A">
        <w:rPr>
          <w:rFonts w:ascii="Calibri" w:hAnsi="Calibri"/>
          <w:color w:val="767171" w:themeColor="background2" w:themeShade="80"/>
          <w:sz w:val="26"/>
          <w:szCs w:val="27"/>
        </w:rPr>
        <w:t xml:space="preserve">os como medios de </w:t>
      </w:r>
      <w:r w:rsidR="00147145" w:rsidRPr="001A752A">
        <w:rPr>
          <w:rFonts w:ascii="Calibri" w:hAnsi="Calibri"/>
          <w:color w:val="767171" w:themeColor="background2" w:themeShade="80"/>
          <w:sz w:val="26"/>
          <w:szCs w:val="27"/>
        </w:rPr>
        <w:t>prueba a las partes (visible</w:t>
      </w:r>
      <w:r w:rsidR="00ED4848" w:rsidRPr="001A752A">
        <w:rPr>
          <w:rFonts w:ascii="Calibri" w:hAnsi="Calibri"/>
          <w:color w:val="767171" w:themeColor="background2" w:themeShade="80"/>
          <w:sz w:val="26"/>
          <w:szCs w:val="27"/>
        </w:rPr>
        <w:t xml:space="preserve">s </w:t>
      </w:r>
      <w:r w:rsidR="00147145" w:rsidRPr="001A752A">
        <w:rPr>
          <w:rFonts w:ascii="Calibri" w:hAnsi="Calibri"/>
          <w:color w:val="767171" w:themeColor="background2" w:themeShade="80"/>
          <w:sz w:val="26"/>
          <w:szCs w:val="27"/>
        </w:rPr>
        <w:t xml:space="preserve">a fojas </w:t>
      </w:r>
      <w:r w:rsidR="00ED4848" w:rsidRPr="001A752A">
        <w:rPr>
          <w:rFonts w:ascii="Calibri" w:hAnsi="Calibri"/>
          <w:color w:val="767171" w:themeColor="background2" w:themeShade="80"/>
          <w:sz w:val="26"/>
          <w:szCs w:val="27"/>
        </w:rPr>
        <w:t xml:space="preserve">11 once y </w:t>
      </w:r>
      <w:r w:rsidR="00147145" w:rsidRPr="001A752A">
        <w:rPr>
          <w:rFonts w:ascii="Calibri" w:hAnsi="Calibri"/>
          <w:color w:val="767171" w:themeColor="background2" w:themeShade="80"/>
          <w:sz w:val="26"/>
          <w:szCs w:val="27"/>
        </w:rPr>
        <w:t xml:space="preserve">de la </w:t>
      </w:r>
      <w:r w:rsidR="0009227F" w:rsidRPr="001A752A">
        <w:rPr>
          <w:rFonts w:ascii="Calibri" w:hAnsi="Calibri"/>
          <w:color w:val="767171" w:themeColor="background2" w:themeShade="80"/>
          <w:sz w:val="26"/>
          <w:szCs w:val="27"/>
        </w:rPr>
        <w:t>55</w:t>
      </w:r>
      <w:r w:rsidR="00147145" w:rsidRPr="001A752A">
        <w:rPr>
          <w:rFonts w:ascii="Calibri" w:hAnsi="Calibri"/>
          <w:color w:val="767171" w:themeColor="background2" w:themeShade="80"/>
          <w:sz w:val="26"/>
          <w:szCs w:val="27"/>
        </w:rPr>
        <w:t xml:space="preserve"> </w:t>
      </w:r>
      <w:r w:rsidR="0009227F" w:rsidRPr="001A752A">
        <w:rPr>
          <w:rFonts w:ascii="Calibri" w:hAnsi="Calibri"/>
          <w:color w:val="767171" w:themeColor="background2" w:themeShade="80"/>
          <w:sz w:val="26"/>
          <w:szCs w:val="27"/>
        </w:rPr>
        <w:t>cincuenta y cinco</w:t>
      </w:r>
      <w:r w:rsidR="00147145" w:rsidRPr="001A752A">
        <w:rPr>
          <w:rFonts w:ascii="Calibri" w:hAnsi="Calibri"/>
          <w:color w:val="767171" w:themeColor="background2" w:themeShade="80"/>
          <w:sz w:val="26"/>
          <w:szCs w:val="27"/>
        </w:rPr>
        <w:t xml:space="preserve"> a </w:t>
      </w:r>
      <w:r w:rsidR="0009227F" w:rsidRPr="001A752A">
        <w:rPr>
          <w:rFonts w:ascii="Calibri" w:hAnsi="Calibri"/>
          <w:color w:val="767171" w:themeColor="background2" w:themeShade="80"/>
          <w:sz w:val="26"/>
          <w:szCs w:val="27"/>
        </w:rPr>
        <w:t>la 57</w:t>
      </w:r>
      <w:r w:rsidR="00147145" w:rsidRPr="001A752A">
        <w:rPr>
          <w:rFonts w:ascii="Calibri" w:hAnsi="Calibri"/>
          <w:color w:val="767171" w:themeColor="background2" w:themeShade="80"/>
          <w:sz w:val="26"/>
          <w:szCs w:val="27"/>
        </w:rPr>
        <w:t xml:space="preserve"> </w:t>
      </w:r>
      <w:r w:rsidR="0009227F" w:rsidRPr="001A752A">
        <w:rPr>
          <w:rFonts w:ascii="Calibri" w:hAnsi="Calibri"/>
          <w:color w:val="767171" w:themeColor="background2" w:themeShade="80"/>
          <w:sz w:val="26"/>
          <w:szCs w:val="27"/>
        </w:rPr>
        <w:t>c</w:t>
      </w:r>
      <w:r w:rsidR="00147145" w:rsidRPr="001A752A">
        <w:rPr>
          <w:rFonts w:ascii="Calibri" w:hAnsi="Calibri"/>
          <w:color w:val="767171" w:themeColor="background2" w:themeShade="80"/>
          <w:sz w:val="26"/>
          <w:szCs w:val="27"/>
        </w:rPr>
        <w:t>i</w:t>
      </w:r>
      <w:r w:rsidR="0009227F" w:rsidRPr="001A752A">
        <w:rPr>
          <w:rFonts w:ascii="Calibri" w:hAnsi="Calibri"/>
          <w:color w:val="767171" w:themeColor="background2" w:themeShade="80"/>
          <w:sz w:val="26"/>
          <w:szCs w:val="27"/>
        </w:rPr>
        <w:t>ncu</w:t>
      </w:r>
      <w:r w:rsidR="00147145" w:rsidRPr="001A752A">
        <w:rPr>
          <w:rFonts w:ascii="Calibri" w:hAnsi="Calibri"/>
          <w:color w:val="767171" w:themeColor="background2" w:themeShade="80"/>
          <w:sz w:val="26"/>
          <w:szCs w:val="27"/>
        </w:rPr>
        <w:t>e</w:t>
      </w:r>
      <w:r w:rsidR="0009227F" w:rsidRPr="001A752A">
        <w:rPr>
          <w:rFonts w:ascii="Calibri" w:hAnsi="Calibri"/>
          <w:color w:val="767171" w:themeColor="background2" w:themeShade="80"/>
          <w:sz w:val="26"/>
          <w:szCs w:val="27"/>
        </w:rPr>
        <w:t>nta</w:t>
      </w:r>
      <w:r w:rsidR="00147145" w:rsidRPr="001A752A">
        <w:rPr>
          <w:rFonts w:ascii="Calibri" w:hAnsi="Calibri"/>
          <w:color w:val="767171" w:themeColor="background2" w:themeShade="80"/>
          <w:sz w:val="26"/>
          <w:szCs w:val="27"/>
        </w:rPr>
        <w:t xml:space="preserve"> y</w:t>
      </w:r>
      <w:r w:rsidR="0009227F" w:rsidRPr="001A752A">
        <w:rPr>
          <w:rFonts w:ascii="Calibri" w:hAnsi="Calibri"/>
          <w:color w:val="767171" w:themeColor="background2" w:themeShade="80"/>
          <w:sz w:val="26"/>
          <w:szCs w:val="27"/>
        </w:rPr>
        <w:t xml:space="preserve"> siete</w:t>
      </w:r>
      <w:r w:rsidR="00147145" w:rsidRPr="001A752A">
        <w:rPr>
          <w:rFonts w:ascii="Calibri" w:hAnsi="Calibri"/>
          <w:color w:val="767171" w:themeColor="background2" w:themeShade="80"/>
          <w:sz w:val="26"/>
          <w:szCs w:val="27"/>
        </w:rPr>
        <w:t>)</w:t>
      </w:r>
      <w:r w:rsidR="00ED4848" w:rsidRPr="001A752A">
        <w:rPr>
          <w:rFonts w:ascii="Calibri" w:hAnsi="Calibri"/>
          <w:color w:val="767171" w:themeColor="background2" w:themeShade="80"/>
          <w:sz w:val="26"/>
          <w:szCs w:val="27"/>
        </w:rPr>
        <w:t xml:space="preserve">, </w:t>
      </w:r>
      <w:r w:rsidR="00147145" w:rsidRPr="001A752A">
        <w:rPr>
          <w:rFonts w:ascii="Calibri" w:hAnsi="Calibri"/>
          <w:color w:val="767171" w:themeColor="background2" w:themeShade="80"/>
          <w:sz w:val="26"/>
          <w:szCs w:val="26"/>
        </w:rPr>
        <w:t>merecen pleno valor probatorio, conforme lo dispuesto en los artículos 78, 117, 118, 121 y 131 del Código de Procedimiento y Justicia Administrativa para el Estado y los Municipios de Guanajuato; al tratarse de documentos públicos al ser expedidos por servidores públicos en el ejercicio de sus funciones</w:t>
      </w:r>
      <w:r w:rsidR="00ED4848" w:rsidRPr="001A752A">
        <w:rPr>
          <w:rFonts w:ascii="Calibri" w:hAnsi="Calibri"/>
          <w:color w:val="767171" w:themeColor="background2" w:themeShade="80"/>
          <w:sz w:val="26"/>
          <w:szCs w:val="27"/>
        </w:rPr>
        <w:t xml:space="preserve"> y que además, se en</w:t>
      </w:r>
      <w:r w:rsidR="004E4E80" w:rsidRPr="001A752A">
        <w:rPr>
          <w:rFonts w:ascii="Calibri" w:hAnsi="Calibri"/>
          <w:color w:val="767171" w:themeColor="background2" w:themeShade="80"/>
          <w:sz w:val="26"/>
          <w:szCs w:val="27"/>
        </w:rPr>
        <w:t>cuentran adminiculados entre sí;</w:t>
      </w:r>
      <w:r w:rsidR="00ED4848" w:rsidRPr="001A752A">
        <w:rPr>
          <w:rFonts w:ascii="Calibri" w:hAnsi="Calibri"/>
          <w:color w:val="767171" w:themeColor="background2" w:themeShade="80"/>
          <w:sz w:val="26"/>
          <w:szCs w:val="27"/>
        </w:rPr>
        <w:t xml:space="preserve"> aunada la circunstancia de que de la lectura de la contestación de la demanda, se desprende la </w:t>
      </w:r>
      <w:r w:rsidR="00ED4848" w:rsidRPr="001A752A">
        <w:rPr>
          <w:rFonts w:ascii="Calibri" w:hAnsi="Calibri"/>
          <w:b/>
          <w:color w:val="767171" w:themeColor="background2" w:themeShade="80"/>
          <w:sz w:val="26"/>
          <w:szCs w:val="27"/>
        </w:rPr>
        <w:t>confesión expresa</w:t>
      </w:r>
      <w:r w:rsidR="00ED4848" w:rsidRPr="001A752A">
        <w:rPr>
          <w:rFonts w:ascii="Calibri" w:hAnsi="Calibri"/>
          <w:color w:val="767171" w:themeColor="background2" w:themeShade="80"/>
          <w:sz w:val="26"/>
          <w:szCs w:val="27"/>
        </w:rPr>
        <w:t xml:space="preserve"> de la Oficial Calificador demandada, de que impuso una sanción de arresto que fue conmutada por una multa </w:t>
      </w:r>
      <w:r w:rsidR="00147145" w:rsidRPr="001A752A">
        <w:rPr>
          <w:rFonts w:ascii="Calibri" w:hAnsi="Calibri"/>
          <w:color w:val="767171" w:themeColor="background2" w:themeShade="80"/>
          <w:sz w:val="26"/>
          <w:szCs w:val="26"/>
        </w:rPr>
        <w:t xml:space="preserve">. . . . . . . . . . . . . </w:t>
      </w:r>
    </w:p>
    <w:p w:rsidR="004E4E80" w:rsidRPr="001A752A" w:rsidRDefault="004E4E80" w:rsidP="00ED4848">
      <w:pPr>
        <w:pStyle w:val="Prrafodelista"/>
        <w:ind w:left="0" w:firstLine="708"/>
        <w:jc w:val="both"/>
        <w:rPr>
          <w:rFonts w:ascii="Calibri" w:hAnsi="Calibri"/>
          <w:color w:val="767171" w:themeColor="background2" w:themeShade="80"/>
          <w:sz w:val="26"/>
          <w:szCs w:val="26"/>
        </w:rPr>
      </w:pPr>
    </w:p>
    <w:p w:rsidR="00147145" w:rsidRPr="001A752A" w:rsidRDefault="00ED4848" w:rsidP="00502135">
      <w:pPr>
        <w:pStyle w:val="Prrafodelista"/>
        <w:ind w:left="0" w:firstLine="708"/>
        <w:jc w:val="both"/>
        <w:rPr>
          <w:rFonts w:ascii="Calibri" w:hAnsi="Calibri"/>
          <w:bCs/>
          <w:color w:val="767171" w:themeColor="background2" w:themeShade="80"/>
          <w:sz w:val="26"/>
          <w:szCs w:val="27"/>
        </w:rPr>
      </w:pPr>
      <w:r w:rsidRPr="001A752A">
        <w:rPr>
          <w:rFonts w:ascii="Calibri" w:hAnsi="Calibri"/>
          <w:color w:val="767171" w:themeColor="background2" w:themeShade="80"/>
          <w:sz w:val="26"/>
          <w:szCs w:val="26"/>
        </w:rPr>
        <w:t xml:space="preserve">b.- Tocante a los recibos </w:t>
      </w:r>
      <w:r w:rsidR="00502135" w:rsidRPr="001A752A">
        <w:rPr>
          <w:rFonts w:ascii="Calibri" w:hAnsi="Calibri"/>
          <w:color w:val="767171" w:themeColor="background2" w:themeShade="80"/>
          <w:sz w:val="26"/>
          <w:szCs w:val="26"/>
        </w:rPr>
        <w:t xml:space="preserve">de pago números </w:t>
      </w:r>
      <w:r w:rsidR="00502135" w:rsidRPr="001A752A">
        <w:rPr>
          <w:rFonts w:ascii="Calibri" w:hAnsi="Calibri"/>
          <w:bCs/>
          <w:color w:val="767171" w:themeColor="background2" w:themeShade="80"/>
          <w:sz w:val="26"/>
          <w:szCs w:val="27"/>
        </w:rPr>
        <w:t xml:space="preserve">AA 4191014 (AA cuatro-uno-nueve-uno-cero-uno-cuatro) y, AA 4190053 (AA cuatro-uno-nueve-cero-cero-cinco-tres), ambos del 2 dos de diciembre de ese mismo año, con los originales de los mismos, los cuales se encuentran en resguardo en el secreto del Juzgado (palpables a fojas 12 doce y 13 trece), los cuales fueron admitidos como prueba al actor. . . . . </w:t>
      </w:r>
      <w:r w:rsidR="001047BE" w:rsidRPr="001A752A">
        <w:rPr>
          <w:rFonts w:ascii="Calibri" w:hAnsi="Calibri"/>
          <w:bCs/>
          <w:color w:val="767171" w:themeColor="background2" w:themeShade="80"/>
          <w:sz w:val="26"/>
          <w:szCs w:val="27"/>
        </w:rPr>
        <w:t>. . . . . . . . . . . . . . . . . . . . . . . . . . . . . . . . . . . . . . . . . . . . . . . . . . . . . . . . . .</w:t>
      </w:r>
    </w:p>
    <w:p w:rsidR="00502135" w:rsidRPr="001A752A" w:rsidRDefault="00502135" w:rsidP="00502135">
      <w:pPr>
        <w:pStyle w:val="Prrafodelista"/>
        <w:ind w:left="0" w:firstLine="708"/>
        <w:jc w:val="both"/>
        <w:rPr>
          <w:rFonts w:ascii="Calibri" w:hAnsi="Calibri"/>
          <w:color w:val="767171" w:themeColor="background2" w:themeShade="80"/>
          <w:sz w:val="26"/>
          <w:szCs w:val="26"/>
        </w:rPr>
      </w:pPr>
    </w:p>
    <w:p w:rsidR="00147145" w:rsidRPr="001A752A" w:rsidRDefault="00147145" w:rsidP="00147145">
      <w:pPr>
        <w:ind w:firstLine="708"/>
        <w:jc w:val="both"/>
        <w:rPr>
          <w:rFonts w:ascii="Calibri" w:hAnsi="Calibri"/>
          <w:color w:val="767171" w:themeColor="background2" w:themeShade="80"/>
          <w:sz w:val="26"/>
          <w:szCs w:val="26"/>
        </w:rPr>
      </w:pPr>
      <w:r w:rsidRPr="001A752A">
        <w:rPr>
          <w:rFonts w:ascii="Calibri" w:hAnsi="Calibri"/>
          <w:color w:val="767171" w:themeColor="background2" w:themeShade="80"/>
          <w:sz w:val="26"/>
          <w:szCs w:val="26"/>
        </w:rPr>
        <w:t xml:space="preserve">En virtud de lo anterior, se tiene por </w:t>
      </w:r>
      <w:r w:rsidRPr="001A752A">
        <w:rPr>
          <w:rFonts w:ascii="Calibri" w:hAnsi="Calibri"/>
          <w:b/>
          <w:color w:val="767171" w:themeColor="background2" w:themeShade="80"/>
          <w:sz w:val="26"/>
          <w:szCs w:val="26"/>
        </w:rPr>
        <w:t>debidamente acreditada</w:t>
      </w:r>
      <w:r w:rsidRPr="001A752A">
        <w:rPr>
          <w:rFonts w:ascii="Calibri" w:hAnsi="Calibri"/>
          <w:color w:val="767171" w:themeColor="background2" w:themeShade="80"/>
          <w:sz w:val="26"/>
          <w:szCs w:val="26"/>
        </w:rPr>
        <w:t xml:space="preserve"> la existencia de</w:t>
      </w:r>
      <w:r w:rsidR="00ED4848" w:rsidRPr="001A752A">
        <w:rPr>
          <w:rFonts w:ascii="Calibri" w:hAnsi="Calibri"/>
          <w:color w:val="767171" w:themeColor="background2" w:themeShade="80"/>
          <w:sz w:val="26"/>
          <w:szCs w:val="26"/>
        </w:rPr>
        <w:t xml:space="preserve"> los </w:t>
      </w:r>
      <w:r w:rsidRPr="001A752A">
        <w:rPr>
          <w:rFonts w:ascii="Calibri" w:hAnsi="Calibri"/>
          <w:color w:val="767171" w:themeColor="background2" w:themeShade="80"/>
          <w:sz w:val="26"/>
          <w:szCs w:val="26"/>
        </w:rPr>
        <w:t>acto</w:t>
      </w:r>
      <w:r w:rsidR="00ED4848" w:rsidRPr="001A752A">
        <w:rPr>
          <w:rFonts w:ascii="Calibri" w:hAnsi="Calibri"/>
          <w:color w:val="767171" w:themeColor="background2" w:themeShade="80"/>
          <w:sz w:val="26"/>
          <w:szCs w:val="26"/>
        </w:rPr>
        <w:t>s</w:t>
      </w:r>
      <w:r w:rsidRPr="001A752A">
        <w:rPr>
          <w:rFonts w:ascii="Calibri" w:hAnsi="Calibri"/>
          <w:color w:val="767171" w:themeColor="background2" w:themeShade="80"/>
          <w:sz w:val="26"/>
          <w:szCs w:val="26"/>
        </w:rPr>
        <w:t xml:space="preserve"> impugnado</w:t>
      </w:r>
      <w:r w:rsidR="00ED4848" w:rsidRPr="001A752A">
        <w:rPr>
          <w:rFonts w:ascii="Calibri" w:hAnsi="Calibri"/>
          <w:color w:val="767171" w:themeColor="background2" w:themeShade="80"/>
          <w:sz w:val="26"/>
          <w:szCs w:val="26"/>
        </w:rPr>
        <w:t>s</w:t>
      </w:r>
      <w:r w:rsidRPr="001A752A">
        <w:rPr>
          <w:rFonts w:ascii="Calibri" w:hAnsi="Calibri"/>
          <w:color w:val="767171" w:themeColor="background2" w:themeShade="80"/>
          <w:sz w:val="26"/>
          <w:szCs w:val="26"/>
        </w:rPr>
        <w:t xml:space="preserve">. . . . . . . . . . . . . . . . . . . . . . . . . . . . . . . . . . . . . . . . . . . . . . . . </w:t>
      </w:r>
    </w:p>
    <w:p w:rsidR="00147145" w:rsidRPr="001A752A" w:rsidRDefault="00147145" w:rsidP="00147145">
      <w:pPr>
        <w:jc w:val="both"/>
        <w:rPr>
          <w:rFonts w:ascii="Calibri" w:hAnsi="Calibri" w:cs="Arial"/>
          <w:b/>
          <w:bCs/>
          <w:i/>
          <w:iCs/>
          <w:color w:val="767171" w:themeColor="background2" w:themeShade="80"/>
          <w:sz w:val="26"/>
          <w:szCs w:val="26"/>
        </w:rPr>
      </w:pPr>
    </w:p>
    <w:p w:rsidR="00147145" w:rsidRPr="001A752A" w:rsidRDefault="00147145" w:rsidP="00147145">
      <w:pPr>
        <w:ind w:firstLine="708"/>
        <w:jc w:val="both"/>
        <w:rPr>
          <w:rFonts w:ascii="Calibri" w:hAnsi="Calibri"/>
          <w:color w:val="767171" w:themeColor="background2" w:themeShade="80"/>
          <w:sz w:val="26"/>
          <w:szCs w:val="26"/>
        </w:rPr>
      </w:pPr>
      <w:r w:rsidRPr="001A752A">
        <w:rPr>
          <w:rFonts w:ascii="Calibri" w:hAnsi="Calibri" w:cs="Arial"/>
          <w:b/>
          <w:bCs/>
          <w:i/>
          <w:iCs/>
          <w:color w:val="767171" w:themeColor="background2" w:themeShade="80"/>
          <w:sz w:val="26"/>
          <w:szCs w:val="26"/>
        </w:rPr>
        <w:t xml:space="preserve">CUARTO.- </w:t>
      </w:r>
      <w:r w:rsidRPr="001A752A">
        <w:rPr>
          <w:rFonts w:ascii="Calibri" w:hAnsi="Calibri"/>
          <w:color w:val="767171" w:themeColor="background2" w:themeShade="80"/>
          <w:sz w:val="26"/>
          <w:szCs w:val="26"/>
        </w:rPr>
        <w:t xml:space="preserve">Por cuestión de </w:t>
      </w:r>
      <w:r w:rsidRPr="001A752A">
        <w:rPr>
          <w:rFonts w:ascii="Calibri" w:hAnsi="Calibri"/>
          <w:bCs/>
          <w:color w:val="767171" w:themeColor="background2" w:themeShade="80"/>
          <w:sz w:val="26"/>
          <w:szCs w:val="26"/>
        </w:rPr>
        <w:t xml:space="preserve">orden público </w:t>
      </w:r>
      <w:r w:rsidRPr="001A752A">
        <w:rPr>
          <w:rFonts w:ascii="Calibri" w:hAnsi="Calibri"/>
          <w:color w:val="767171" w:themeColor="background2" w:themeShade="80"/>
          <w:sz w:val="26"/>
          <w:szCs w:val="26"/>
        </w:rPr>
        <w:t xml:space="preserve">y de estudio preferente, sea que las partes las hagan valer o que de oficio se adviertan, se procede al análisis de las causales de improcedencia y sobreseimiento previstas en los artículos 261 y 262 del Código de Procedimiento y Justicia Administrativa para el Estado y los Municipios de Guanajuato. </w:t>
      </w:r>
      <w:r w:rsidRPr="001A752A">
        <w:rPr>
          <w:rFonts w:ascii="Calibri" w:hAnsi="Calibri" w:cs="Arial"/>
          <w:color w:val="767171" w:themeColor="background2" w:themeShade="80"/>
          <w:sz w:val="26"/>
          <w:szCs w:val="26"/>
        </w:rPr>
        <w:t xml:space="preserve">. . . . . . . . . . . . . . . . . . . . . . . . . . . . . . . . . . . . . . . . . . . . . . </w:t>
      </w:r>
    </w:p>
    <w:p w:rsidR="00147145" w:rsidRPr="001A752A" w:rsidRDefault="00147145" w:rsidP="00147145">
      <w:pPr>
        <w:jc w:val="both"/>
        <w:rPr>
          <w:rFonts w:ascii="Calibri" w:hAnsi="Calibri" w:cs="Arial"/>
          <w:color w:val="767171" w:themeColor="background2" w:themeShade="80"/>
          <w:sz w:val="22"/>
          <w:szCs w:val="26"/>
        </w:rPr>
      </w:pPr>
      <w:r w:rsidRPr="001A752A">
        <w:rPr>
          <w:rFonts w:ascii="Calibri" w:hAnsi="Calibri" w:cs="Arial"/>
          <w:color w:val="767171" w:themeColor="background2" w:themeShade="80"/>
          <w:sz w:val="22"/>
          <w:szCs w:val="26"/>
        </w:rPr>
        <w:t xml:space="preserve"> </w:t>
      </w:r>
    </w:p>
    <w:p w:rsidR="00147145" w:rsidRPr="001A752A" w:rsidRDefault="00147145" w:rsidP="003018A5">
      <w:pPr>
        <w:ind w:firstLine="708"/>
        <w:jc w:val="both"/>
        <w:rPr>
          <w:rFonts w:ascii="Calibri" w:hAnsi="Calibri"/>
          <w:color w:val="767171" w:themeColor="background2" w:themeShade="80"/>
          <w:sz w:val="26"/>
          <w:szCs w:val="26"/>
        </w:rPr>
      </w:pPr>
      <w:r w:rsidRPr="001A752A">
        <w:rPr>
          <w:rFonts w:ascii="Calibri" w:hAnsi="Calibri"/>
          <w:color w:val="767171" w:themeColor="background2" w:themeShade="80"/>
          <w:sz w:val="26"/>
          <w:szCs w:val="22"/>
        </w:rPr>
        <w:t xml:space="preserve">Así las cosas, en el presente asunto, el </w:t>
      </w:r>
      <w:r w:rsidR="003018A5" w:rsidRPr="001A752A">
        <w:rPr>
          <w:rFonts w:ascii="Calibri" w:hAnsi="Calibri"/>
          <w:color w:val="767171" w:themeColor="background2" w:themeShade="80"/>
          <w:sz w:val="26"/>
          <w:szCs w:val="22"/>
        </w:rPr>
        <w:t xml:space="preserve">Director General de Tránsito Municipal </w:t>
      </w:r>
      <w:r w:rsidRPr="001A752A">
        <w:rPr>
          <w:rFonts w:ascii="Calibri" w:hAnsi="Calibri"/>
          <w:color w:val="767171" w:themeColor="background2" w:themeShade="80"/>
          <w:sz w:val="26"/>
          <w:szCs w:val="22"/>
        </w:rPr>
        <w:t xml:space="preserve">enjuiciado, </w:t>
      </w:r>
      <w:r w:rsidRPr="001A752A">
        <w:rPr>
          <w:rFonts w:ascii="Calibri" w:hAnsi="Calibri"/>
          <w:b/>
          <w:color w:val="767171" w:themeColor="background2" w:themeShade="80"/>
          <w:sz w:val="26"/>
          <w:szCs w:val="22"/>
        </w:rPr>
        <w:t>invocó</w:t>
      </w:r>
      <w:r w:rsidRPr="001A752A">
        <w:rPr>
          <w:rFonts w:ascii="Calibri" w:hAnsi="Calibri"/>
          <w:color w:val="767171" w:themeColor="background2" w:themeShade="80"/>
          <w:sz w:val="26"/>
          <w:szCs w:val="22"/>
        </w:rPr>
        <w:t xml:space="preserve"> una causal de improcedencia, la prevista en la fracción V</w:t>
      </w:r>
      <w:r w:rsidR="003018A5" w:rsidRPr="001A752A">
        <w:rPr>
          <w:rFonts w:ascii="Calibri" w:hAnsi="Calibri"/>
          <w:color w:val="767171" w:themeColor="background2" w:themeShade="80"/>
          <w:sz w:val="26"/>
          <w:szCs w:val="22"/>
        </w:rPr>
        <w:t>I</w:t>
      </w:r>
      <w:r w:rsidRPr="001A752A">
        <w:rPr>
          <w:rFonts w:ascii="Calibri" w:hAnsi="Calibri"/>
          <w:color w:val="767171" w:themeColor="background2" w:themeShade="80"/>
          <w:sz w:val="26"/>
          <w:szCs w:val="22"/>
        </w:rPr>
        <w:t>, del artículo 261, del Código de Procedimiento y Justicia Administrativa para el Estado y los Municipios de Guanajuato; ya que manifestó</w:t>
      </w:r>
      <w:r w:rsidR="00FD351D" w:rsidRPr="001A752A">
        <w:rPr>
          <w:rFonts w:ascii="Calibri" w:hAnsi="Calibri"/>
          <w:color w:val="767171" w:themeColor="background2" w:themeShade="80"/>
          <w:sz w:val="26"/>
          <w:szCs w:val="22"/>
        </w:rPr>
        <w:t xml:space="preserve">, concretamente, </w:t>
      </w:r>
      <w:r w:rsidRPr="001A752A">
        <w:rPr>
          <w:rFonts w:ascii="Calibri" w:hAnsi="Calibri"/>
          <w:color w:val="767171" w:themeColor="background2" w:themeShade="80"/>
          <w:sz w:val="26"/>
          <w:szCs w:val="22"/>
        </w:rPr>
        <w:t xml:space="preserve">que </w:t>
      </w:r>
      <w:r w:rsidR="003018A5" w:rsidRPr="001A752A">
        <w:rPr>
          <w:rFonts w:ascii="Calibri" w:hAnsi="Calibri"/>
          <w:color w:val="767171" w:themeColor="background2" w:themeShade="80"/>
          <w:sz w:val="26"/>
          <w:szCs w:val="22"/>
        </w:rPr>
        <w:t xml:space="preserve">no emitió ningún </w:t>
      </w:r>
      <w:r w:rsidR="00FD351D" w:rsidRPr="001A752A">
        <w:rPr>
          <w:rFonts w:ascii="Calibri" w:hAnsi="Calibri"/>
          <w:color w:val="767171" w:themeColor="background2" w:themeShade="80"/>
          <w:sz w:val="26"/>
          <w:szCs w:val="22"/>
        </w:rPr>
        <w:t xml:space="preserve">de los </w:t>
      </w:r>
      <w:r w:rsidR="003018A5" w:rsidRPr="001A752A">
        <w:rPr>
          <w:rFonts w:ascii="Calibri" w:hAnsi="Calibri"/>
          <w:color w:val="767171" w:themeColor="background2" w:themeShade="80"/>
          <w:sz w:val="26"/>
          <w:szCs w:val="22"/>
        </w:rPr>
        <w:t>acto</w:t>
      </w:r>
      <w:r w:rsidR="00FD351D" w:rsidRPr="001A752A">
        <w:rPr>
          <w:rFonts w:ascii="Calibri" w:hAnsi="Calibri"/>
          <w:color w:val="767171" w:themeColor="background2" w:themeShade="80"/>
          <w:sz w:val="26"/>
          <w:szCs w:val="22"/>
        </w:rPr>
        <w:t>s</w:t>
      </w:r>
      <w:r w:rsidR="003018A5" w:rsidRPr="001A752A">
        <w:rPr>
          <w:rFonts w:ascii="Calibri" w:hAnsi="Calibri"/>
          <w:color w:val="767171" w:themeColor="background2" w:themeShade="80"/>
          <w:sz w:val="26"/>
          <w:szCs w:val="22"/>
        </w:rPr>
        <w:t xml:space="preserve"> administrativo</w:t>
      </w:r>
      <w:r w:rsidR="00FD351D" w:rsidRPr="001A752A">
        <w:rPr>
          <w:rFonts w:ascii="Calibri" w:hAnsi="Calibri"/>
          <w:color w:val="767171" w:themeColor="background2" w:themeShade="80"/>
          <w:sz w:val="26"/>
          <w:szCs w:val="22"/>
        </w:rPr>
        <w:t xml:space="preserve">s impugnados </w:t>
      </w:r>
      <w:r w:rsidRPr="001A752A">
        <w:rPr>
          <w:rFonts w:ascii="Calibri" w:hAnsi="Calibri"/>
          <w:color w:val="767171" w:themeColor="background2" w:themeShade="80"/>
          <w:sz w:val="26"/>
          <w:szCs w:val="22"/>
        </w:rPr>
        <w:t xml:space="preserve">. . </w:t>
      </w:r>
    </w:p>
    <w:p w:rsidR="00147145" w:rsidRPr="001A752A" w:rsidRDefault="00147145" w:rsidP="00147145">
      <w:pPr>
        <w:ind w:firstLine="708"/>
        <w:jc w:val="both"/>
        <w:rPr>
          <w:rFonts w:ascii="Calibri" w:hAnsi="Calibri"/>
          <w:color w:val="767171" w:themeColor="background2" w:themeShade="80"/>
          <w:sz w:val="26"/>
          <w:szCs w:val="22"/>
        </w:rPr>
      </w:pPr>
    </w:p>
    <w:p w:rsidR="009655D7" w:rsidRPr="001A752A" w:rsidRDefault="00147145" w:rsidP="00C246C2">
      <w:pPr>
        <w:ind w:firstLine="708"/>
        <w:jc w:val="both"/>
        <w:rPr>
          <w:rFonts w:ascii="Calibri" w:hAnsi="Calibri"/>
          <w:color w:val="767171" w:themeColor="background2" w:themeShade="80"/>
          <w:sz w:val="26"/>
          <w:szCs w:val="22"/>
        </w:rPr>
      </w:pPr>
      <w:r w:rsidRPr="001A752A">
        <w:rPr>
          <w:rFonts w:ascii="Calibri" w:hAnsi="Calibri"/>
          <w:color w:val="767171" w:themeColor="background2" w:themeShade="80"/>
          <w:sz w:val="26"/>
          <w:szCs w:val="22"/>
        </w:rPr>
        <w:t xml:space="preserve">Este Juzgador considera que </w:t>
      </w:r>
      <w:r w:rsidR="009655D7" w:rsidRPr="001A752A">
        <w:rPr>
          <w:rFonts w:ascii="Calibri" w:hAnsi="Calibri"/>
          <w:b/>
          <w:color w:val="767171" w:themeColor="background2" w:themeShade="80"/>
          <w:sz w:val="26"/>
          <w:szCs w:val="22"/>
        </w:rPr>
        <w:t>sí</w:t>
      </w:r>
      <w:r w:rsidRPr="001A752A">
        <w:rPr>
          <w:rFonts w:ascii="Calibri" w:hAnsi="Calibri"/>
          <w:b/>
          <w:color w:val="767171" w:themeColor="background2" w:themeShade="80"/>
          <w:sz w:val="26"/>
          <w:szCs w:val="22"/>
        </w:rPr>
        <w:t xml:space="preserve"> se actualiza</w:t>
      </w:r>
      <w:r w:rsidRPr="001A752A">
        <w:rPr>
          <w:rFonts w:ascii="Calibri" w:hAnsi="Calibri"/>
          <w:color w:val="767171" w:themeColor="background2" w:themeShade="80"/>
          <w:sz w:val="26"/>
          <w:szCs w:val="22"/>
        </w:rPr>
        <w:t xml:space="preserve"> la causal de improcedencia señalada; toda vez que </w:t>
      </w:r>
      <w:r w:rsidR="009655D7" w:rsidRPr="001A752A">
        <w:rPr>
          <w:rFonts w:ascii="Calibri" w:hAnsi="Calibri"/>
          <w:color w:val="767171" w:themeColor="background2" w:themeShade="80"/>
          <w:sz w:val="26"/>
          <w:szCs w:val="22"/>
        </w:rPr>
        <w:t xml:space="preserve">en efecto, </w:t>
      </w:r>
      <w:r w:rsidR="00C246C2" w:rsidRPr="001A752A">
        <w:rPr>
          <w:rFonts w:ascii="Calibri" w:hAnsi="Calibri"/>
          <w:color w:val="767171" w:themeColor="background2" w:themeShade="80"/>
          <w:sz w:val="26"/>
          <w:szCs w:val="22"/>
        </w:rPr>
        <w:t xml:space="preserve">del análisis de los documentos en los que consta la existencia de los actos impugnados y de la contestación de demanda hecha por </w:t>
      </w:r>
      <w:r w:rsidR="009655D7" w:rsidRPr="001A752A">
        <w:rPr>
          <w:rFonts w:ascii="Calibri" w:hAnsi="Calibri"/>
          <w:color w:val="767171" w:themeColor="background2" w:themeShade="80"/>
          <w:sz w:val="26"/>
          <w:szCs w:val="22"/>
        </w:rPr>
        <w:t>el Director General de Tránsito</w:t>
      </w:r>
      <w:r w:rsidR="00C246C2" w:rsidRPr="001A752A">
        <w:rPr>
          <w:rFonts w:ascii="Calibri" w:hAnsi="Calibri"/>
          <w:color w:val="767171" w:themeColor="background2" w:themeShade="80"/>
          <w:sz w:val="26"/>
          <w:szCs w:val="22"/>
        </w:rPr>
        <w:t xml:space="preserve">, deviene claramente que tal autoridad </w:t>
      </w:r>
      <w:r w:rsidR="00C246C2" w:rsidRPr="001A752A">
        <w:rPr>
          <w:rFonts w:ascii="Calibri" w:hAnsi="Calibri"/>
          <w:b/>
          <w:color w:val="767171" w:themeColor="background2" w:themeShade="80"/>
          <w:sz w:val="26"/>
          <w:szCs w:val="22"/>
        </w:rPr>
        <w:t>no tuvo intervención</w:t>
      </w:r>
      <w:r w:rsidR="00C246C2" w:rsidRPr="001A752A">
        <w:rPr>
          <w:rFonts w:ascii="Calibri" w:hAnsi="Calibri"/>
          <w:color w:val="767171" w:themeColor="background2" w:themeShade="80"/>
          <w:sz w:val="26"/>
          <w:szCs w:val="22"/>
        </w:rPr>
        <w:t xml:space="preserve"> alguna ni en la Audiencia de Calificación ni en la emisión de los recibos, materia de la </w:t>
      </w:r>
      <w:proofErr w:type="spellStart"/>
      <w:r w:rsidR="00C246C2" w:rsidRPr="001A752A">
        <w:rPr>
          <w:rFonts w:ascii="Calibri" w:hAnsi="Calibri"/>
          <w:color w:val="767171" w:themeColor="background2" w:themeShade="80"/>
          <w:sz w:val="26"/>
          <w:szCs w:val="22"/>
        </w:rPr>
        <w:t>litis</w:t>
      </w:r>
      <w:proofErr w:type="spellEnd"/>
      <w:r w:rsidR="00C246C2" w:rsidRPr="001A752A">
        <w:rPr>
          <w:rFonts w:ascii="Calibri" w:hAnsi="Calibri"/>
          <w:color w:val="767171" w:themeColor="background2" w:themeShade="80"/>
          <w:sz w:val="26"/>
          <w:szCs w:val="22"/>
        </w:rPr>
        <w:t xml:space="preserve"> en el presente proceso</w:t>
      </w:r>
      <w:r w:rsidR="00F2436B" w:rsidRPr="001A752A">
        <w:rPr>
          <w:rFonts w:ascii="Calibri" w:hAnsi="Calibri"/>
          <w:color w:val="767171" w:themeColor="background2" w:themeShade="80"/>
          <w:sz w:val="26"/>
          <w:szCs w:val="22"/>
        </w:rPr>
        <w:t>; de ahí que se actualice la causal de impro</w:t>
      </w:r>
      <w:r w:rsidR="00B66BF0" w:rsidRPr="001A752A">
        <w:rPr>
          <w:rFonts w:ascii="Calibri" w:hAnsi="Calibri"/>
          <w:color w:val="767171" w:themeColor="background2" w:themeShade="80"/>
          <w:sz w:val="26"/>
          <w:szCs w:val="22"/>
        </w:rPr>
        <w:t xml:space="preserve">cedencia en comento. . . . . . . . . . . . . . . . . . . . . . . . . . . . . . . . . . . . . . </w:t>
      </w:r>
    </w:p>
    <w:p w:rsidR="009655D7" w:rsidRPr="001A752A" w:rsidRDefault="009655D7" w:rsidP="00147145">
      <w:pPr>
        <w:ind w:firstLine="708"/>
        <w:jc w:val="both"/>
        <w:rPr>
          <w:rFonts w:ascii="Calibri" w:hAnsi="Calibri"/>
          <w:color w:val="767171" w:themeColor="background2" w:themeShade="80"/>
          <w:sz w:val="26"/>
          <w:szCs w:val="22"/>
        </w:rPr>
      </w:pPr>
    </w:p>
    <w:p w:rsidR="0046214B" w:rsidRPr="001A752A" w:rsidRDefault="0046214B" w:rsidP="0046214B">
      <w:pPr>
        <w:pStyle w:val="Sangra3detindependiente"/>
        <w:ind w:firstLine="283"/>
        <w:rPr>
          <w:rFonts w:ascii="Calibri" w:hAnsi="Calibri"/>
          <w:color w:val="767171" w:themeColor="background2" w:themeShade="80"/>
          <w:szCs w:val="26"/>
        </w:rPr>
      </w:pPr>
      <w:r w:rsidRPr="001A752A">
        <w:rPr>
          <w:rFonts w:ascii="Calibri" w:hAnsi="Calibri"/>
          <w:color w:val="767171" w:themeColor="background2" w:themeShade="80"/>
          <w:szCs w:val="26"/>
        </w:rPr>
        <w:t xml:space="preserve">      </w:t>
      </w:r>
      <w:r w:rsidRPr="001A752A">
        <w:rPr>
          <w:rFonts w:ascii="Calibri" w:hAnsi="Calibri"/>
          <w:color w:val="767171" w:themeColor="background2" w:themeShade="80"/>
          <w:szCs w:val="22"/>
        </w:rPr>
        <w:t xml:space="preserve">De esta forma, al quedar determinado que el acto impugnado no fue emitido por el Director General de Tránsito Municipal; se actualiza la hipótesis de improcedencia prevista en la fracción VI, del artículo 261 del Código de Procedimiento y Justicia Administrativa antes citado; por lo que es procedente </w:t>
      </w:r>
      <w:r w:rsidRPr="001A752A">
        <w:rPr>
          <w:rFonts w:ascii="Calibri" w:hAnsi="Calibri"/>
          <w:b/>
          <w:color w:val="767171" w:themeColor="background2" w:themeShade="80"/>
          <w:szCs w:val="22"/>
        </w:rPr>
        <w:t>sobreseer</w:t>
      </w:r>
      <w:r w:rsidRPr="001A752A">
        <w:rPr>
          <w:rFonts w:ascii="Calibri" w:hAnsi="Calibri"/>
          <w:color w:val="767171" w:themeColor="background2" w:themeShade="80"/>
          <w:szCs w:val="22"/>
        </w:rPr>
        <w:t xml:space="preserve"> el presente proceso administrativo, </w:t>
      </w:r>
      <w:r w:rsidRPr="001A752A">
        <w:rPr>
          <w:rFonts w:ascii="Calibri" w:hAnsi="Calibri"/>
          <w:color w:val="767171" w:themeColor="background2" w:themeShade="80"/>
          <w:szCs w:val="22"/>
          <w:u w:val="single"/>
        </w:rPr>
        <w:t>únicamente respecto de esa autoridad</w:t>
      </w:r>
      <w:r w:rsidRPr="001A752A">
        <w:rPr>
          <w:rFonts w:ascii="Calibri" w:hAnsi="Calibri"/>
          <w:color w:val="767171" w:themeColor="background2" w:themeShade="80"/>
          <w:szCs w:val="22"/>
        </w:rPr>
        <w:t>, con sustento en lo establecido por el artículo 262, fracción II, del Código de Procedimiento y Justicia Administrativa para el Estado y los Municipios de Guanajuato</w:t>
      </w:r>
      <w:r w:rsidRPr="001A752A">
        <w:rPr>
          <w:rFonts w:ascii="Calibri" w:hAnsi="Calibri"/>
          <w:color w:val="767171" w:themeColor="background2" w:themeShade="80"/>
          <w:szCs w:val="26"/>
        </w:rPr>
        <w:t xml:space="preserve"> . . . . . . . . . . . . . . . . . . . . . . . . . . . . . . . . . . . . . . . . . . .</w:t>
      </w:r>
      <w:r w:rsidR="00276038" w:rsidRPr="001A752A">
        <w:rPr>
          <w:rFonts w:ascii="Calibri" w:hAnsi="Calibri"/>
          <w:color w:val="767171" w:themeColor="background2" w:themeShade="80"/>
          <w:szCs w:val="26"/>
        </w:rPr>
        <w:t xml:space="preserve"> . . . . . . . . . . . . . </w:t>
      </w:r>
    </w:p>
    <w:p w:rsidR="0046214B" w:rsidRPr="001A752A" w:rsidRDefault="0046214B" w:rsidP="0046214B">
      <w:pPr>
        <w:jc w:val="both"/>
        <w:rPr>
          <w:rFonts w:ascii="Calibri" w:hAnsi="Calibri"/>
          <w:color w:val="767171" w:themeColor="background2" w:themeShade="80"/>
          <w:sz w:val="26"/>
          <w:szCs w:val="22"/>
        </w:rPr>
      </w:pPr>
    </w:p>
    <w:p w:rsidR="00417178" w:rsidRPr="001A752A" w:rsidRDefault="00417178" w:rsidP="00417178">
      <w:pPr>
        <w:ind w:firstLine="708"/>
        <w:jc w:val="both"/>
        <w:rPr>
          <w:rFonts w:ascii="Calibri" w:hAnsi="Calibri"/>
          <w:color w:val="767171" w:themeColor="background2" w:themeShade="80"/>
          <w:sz w:val="26"/>
          <w:szCs w:val="26"/>
        </w:rPr>
      </w:pPr>
      <w:r w:rsidRPr="001A752A">
        <w:rPr>
          <w:rFonts w:ascii="Calibri" w:hAnsi="Calibri"/>
          <w:color w:val="767171" w:themeColor="background2" w:themeShade="80"/>
          <w:sz w:val="26"/>
          <w:szCs w:val="22"/>
        </w:rPr>
        <w:t>Sentado lo anterior, c</w:t>
      </w:r>
      <w:r w:rsidR="000A35B8" w:rsidRPr="001A752A">
        <w:rPr>
          <w:rFonts w:ascii="Calibri" w:hAnsi="Calibri"/>
          <w:color w:val="767171" w:themeColor="background2" w:themeShade="80"/>
          <w:sz w:val="26"/>
          <w:szCs w:val="22"/>
        </w:rPr>
        <w:t xml:space="preserve">ontinuando con el análisis de las causales de improcedencia y sobreseimiento, se advierte que </w:t>
      </w:r>
      <w:r w:rsidR="00CF35E6" w:rsidRPr="001A752A">
        <w:rPr>
          <w:rFonts w:ascii="Calibri" w:hAnsi="Calibri"/>
          <w:color w:val="767171" w:themeColor="background2" w:themeShade="80"/>
          <w:sz w:val="26"/>
          <w:szCs w:val="22"/>
        </w:rPr>
        <w:t xml:space="preserve">la Oficial Calificador demandada, Licenciada </w:t>
      </w:r>
      <w:r w:rsidR="00DB6FA2">
        <w:rPr>
          <w:rFonts w:ascii="Calibri" w:hAnsi="Calibri"/>
          <w:color w:val="767171" w:themeColor="background2" w:themeShade="80"/>
          <w:sz w:val="26"/>
          <w:szCs w:val="22"/>
        </w:rPr>
        <w:t>*****</w:t>
      </w:r>
      <w:r w:rsidR="00CF35E6" w:rsidRPr="001A752A">
        <w:rPr>
          <w:rFonts w:ascii="Calibri" w:hAnsi="Calibri"/>
          <w:color w:val="767171" w:themeColor="background2" w:themeShade="80"/>
          <w:sz w:val="26"/>
          <w:szCs w:val="22"/>
        </w:rPr>
        <w:t>,</w:t>
      </w:r>
      <w:r w:rsidR="00650997" w:rsidRPr="001A752A">
        <w:rPr>
          <w:rFonts w:ascii="Calibri" w:hAnsi="Calibri"/>
          <w:color w:val="767171" w:themeColor="background2" w:themeShade="80"/>
          <w:sz w:val="26"/>
          <w:szCs w:val="22"/>
        </w:rPr>
        <w:t xml:space="preserve"> </w:t>
      </w:r>
      <w:r w:rsidR="00650997" w:rsidRPr="001A752A">
        <w:rPr>
          <w:rFonts w:ascii="Calibri" w:hAnsi="Calibri"/>
          <w:b/>
          <w:color w:val="767171" w:themeColor="background2" w:themeShade="80"/>
          <w:sz w:val="26"/>
          <w:szCs w:val="22"/>
        </w:rPr>
        <w:t>no expresó</w:t>
      </w:r>
      <w:r w:rsidR="00650997" w:rsidRPr="001A752A">
        <w:rPr>
          <w:rFonts w:ascii="Calibri" w:hAnsi="Calibri"/>
          <w:color w:val="767171" w:themeColor="background2" w:themeShade="80"/>
          <w:sz w:val="26"/>
          <w:szCs w:val="22"/>
        </w:rPr>
        <w:t xml:space="preserve"> ninguna causal de improcedencia</w:t>
      </w:r>
      <w:r w:rsidR="00147145" w:rsidRPr="001A752A">
        <w:rPr>
          <w:rFonts w:ascii="Calibri" w:hAnsi="Calibri"/>
          <w:color w:val="767171" w:themeColor="background2" w:themeShade="80"/>
          <w:sz w:val="26"/>
          <w:szCs w:val="22"/>
        </w:rPr>
        <w:t xml:space="preserve">; </w:t>
      </w:r>
      <w:r w:rsidR="000A35B8" w:rsidRPr="001A752A">
        <w:rPr>
          <w:rFonts w:ascii="Calibri" w:hAnsi="Calibri"/>
          <w:color w:val="767171" w:themeColor="background2" w:themeShade="80"/>
          <w:sz w:val="26"/>
          <w:szCs w:val="22"/>
        </w:rPr>
        <w:t xml:space="preserve">sin embargo, </w:t>
      </w:r>
      <w:r w:rsidR="00147145" w:rsidRPr="001A752A">
        <w:rPr>
          <w:rFonts w:ascii="Calibri" w:hAnsi="Calibri"/>
          <w:b/>
          <w:color w:val="767171" w:themeColor="background2" w:themeShade="80"/>
          <w:sz w:val="26"/>
          <w:szCs w:val="22"/>
        </w:rPr>
        <w:t>de oficio</w:t>
      </w:r>
      <w:r w:rsidR="00147145" w:rsidRPr="001A752A">
        <w:rPr>
          <w:rFonts w:ascii="Calibri" w:hAnsi="Calibri"/>
          <w:color w:val="767171" w:themeColor="background2" w:themeShade="80"/>
          <w:sz w:val="26"/>
          <w:szCs w:val="22"/>
        </w:rPr>
        <w:t xml:space="preserve">, este Juzgador </w:t>
      </w:r>
      <w:r w:rsidR="00147145" w:rsidRPr="001A752A">
        <w:rPr>
          <w:rFonts w:ascii="Calibri" w:hAnsi="Calibri"/>
          <w:b/>
          <w:color w:val="767171" w:themeColor="background2" w:themeShade="80"/>
          <w:sz w:val="26"/>
          <w:szCs w:val="22"/>
        </w:rPr>
        <w:t>advierte</w:t>
      </w:r>
      <w:r w:rsidR="00147145" w:rsidRPr="001A752A">
        <w:rPr>
          <w:rFonts w:ascii="Calibri" w:hAnsi="Calibri"/>
          <w:color w:val="767171" w:themeColor="background2" w:themeShade="80"/>
          <w:sz w:val="26"/>
          <w:szCs w:val="22"/>
        </w:rPr>
        <w:t xml:space="preserve"> que </w:t>
      </w:r>
      <w:r w:rsidR="000A35B8" w:rsidRPr="001A752A">
        <w:rPr>
          <w:rFonts w:ascii="Calibri" w:hAnsi="Calibri"/>
          <w:color w:val="767171" w:themeColor="background2" w:themeShade="80"/>
          <w:sz w:val="26"/>
          <w:szCs w:val="22"/>
        </w:rPr>
        <w:t xml:space="preserve">en relación a los recibos oficiales de pago, </w:t>
      </w:r>
      <w:r w:rsidR="000A35B8" w:rsidRPr="001A752A">
        <w:rPr>
          <w:rFonts w:ascii="Calibri" w:hAnsi="Calibri"/>
          <w:b/>
          <w:color w:val="767171" w:themeColor="background2" w:themeShade="80"/>
          <w:sz w:val="26"/>
          <w:szCs w:val="22"/>
        </w:rPr>
        <w:t>se</w:t>
      </w:r>
      <w:r w:rsidR="00147145" w:rsidRPr="001A752A">
        <w:rPr>
          <w:rFonts w:ascii="Calibri" w:hAnsi="Calibri"/>
          <w:b/>
          <w:color w:val="767171" w:themeColor="background2" w:themeShade="80"/>
          <w:sz w:val="26"/>
          <w:szCs w:val="22"/>
        </w:rPr>
        <w:t xml:space="preserve"> actuali</w:t>
      </w:r>
      <w:r w:rsidR="000A35B8" w:rsidRPr="001A752A">
        <w:rPr>
          <w:rFonts w:ascii="Calibri" w:hAnsi="Calibri"/>
          <w:b/>
          <w:color w:val="767171" w:themeColor="background2" w:themeShade="80"/>
          <w:sz w:val="26"/>
          <w:szCs w:val="22"/>
        </w:rPr>
        <w:t>za</w:t>
      </w:r>
      <w:r w:rsidRPr="001A752A">
        <w:rPr>
          <w:rFonts w:ascii="Calibri" w:hAnsi="Calibri"/>
          <w:b/>
          <w:color w:val="767171" w:themeColor="background2" w:themeShade="80"/>
          <w:sz w:val="26"/>
          <w:szCs w:val="22"/>
        </w:rPr>
        <w:t xml:space="preserve"> </w:t>
      </w:r>
      <w:r w:rsidRPr="001A752A">
        <w:rPr>
          <w:rFonts w:ascii="Calibri" w:hAnsi="Calibri"/>
          <w:color w:val="767171" w:themeColor="background2" w:themeShade="80"/>
          <w:sz w:val="26"/>
          <w:szCs w:val="22"/>
        </w:rPr>
        <w:t>la causal de improcedencia</w:t>
      </w:r>
      <w:r w:rsidRPr="001A752A">
        <w:rPr>
          <w:rFonts w:ascii="Calibri" w:hAnsi="Calibri"/>
          <w:color w:val="767171" w:themeColor="background2" w:themeShade="80"/>
          <w:sz w:val="26"/>
        </w:rPr>
        <w:t xml:space="preserve"> </w:t>
      </w:r>
      <w:r w:rsidRPr="001A752A">
        <w:rPr>
          <w:rFonts w:ascii="Calibri" w:hAnsi="Calibri"/>
          <w:color w:val="767171" w:themeColor="background2" w:themeShade="80"/>
          <w:sz w:val="26"/>
          <w:szCs w:val="26"/>
        </w:rPr>
        <w:t>prevista en la fracción I del artículo 261 del Código de Procedimiento y Justicia</w:t>
      </w:r>
      <w:r w:rsidR="008C5812" w:rsidRPr="001A752A">
        <w:rPr>
          <w:rFonts w:ascii="Calibri" w:hAnsi="Calibri"/>
          <w:color w:val="767171" w:themeColor="background2" w:themeShade="80"/>
          <w:sz w:val="26"/>
          <w:szCs w:val="26"/>
        </w:rPr>
        <w:t xml:space="preserve"> Administrativa antes enunciado;</w:t>
      </w:r>
      <w:r w:rsidRPr="001A752A">
        <w:rPr>
          <w:rFonts w:ascii="Calibri" w:hAnsi="Calibri"/>
          <w:color w:val="767171" w:themeColor="background2" w:themeShade="80"/>
          <w:sz w:val="26"/>
          <w:szCs w:val="26"/>
        </w:rPr>
        <w:t xml:space="preserve"> toda vez que los recibos de pago números </w:t>
      </w:r>
      <w:r w:rsidRPr="001A752A">
        <w:rPr>
          <w:rFonts w:ascii="Calibri" w:hAnsi="Calibri"/>
          <w:bCs/>
          <w:color w:val="767171" w:themeColor="background2" w:themeShade="80"/>
          <w:sz w:val="26"/>
          <w:szCs w:val="27"/>
        </w:rPr>
        <w:t>AA 4191014 (AA cuatro-uno-nueve-uno-cero-uno-cuatro) y, AA 4190053 (AA cuatro-uno-nueve-cero-cero-cinco-tres), ambos del 2 dos de diciembre del 2014 dos mil catorce</w:t>
      </w:r>
      <w:r w:rsidR="008C5812" w:rsidRPr="001A752A">
        <w:rPr>
          <w:rFonts w:ascii="Calibri" w:hAnsi="Calibri"/>
          <w:bCs/>
          <w:color w:val="767171" w:themeColor="background2" w:themeShade="80"/>
          <w:sz w:val="26"/>
          <w:szCs w:val="27"/>
        </w:rPr>
        <w:t>,</w:t>
      </w:r>
      <w:r w:rsidRPr="001A752A">
        <w:rPr>
          <w:rFonts w:ascii="Calibri" w:hAnsi="Calibri"/>
          <w:color w:val="767171" w:themeColor="background2" w:themeShade="80"/>
          <w:sz w:val="26"/>
          <w:szCs w:val="26"/>
        </w:rPr>
        <w:t xml:space="preserve"> no afectan los intereses jurídicos del actor, en base a lo siguiente: . . . . . . </w:t>
      </w:r>
    </w:p>
    <w:p w:rsidR="0000658C" w:rsidRPr="001A752A" w:rsidRDefault="0000658C" w:rsidP="00417178">
      <w:pPr>
        <w:ind w:firstLine="708"/>
        <w:jc w:val="both"/>
        <w:rPr>
          <w:rFonts w:ascii="Calibri" w:hAnsi="Calibri"/>
          <w:color w:val="767171" w:themeColor="background2" w:themeShade="80"/>
          <w:sz w:val="26"/>
          <w:szCs w:val="26"/>
        </w:rPr>
      </w:pPr>
    </w:p>
    <w:p w:rsidR="000E7DBF" w:rsidRPr="001A752A" w:rsidRDefault="00417178" w:rsidP="00B14E91">
      <w:pPr>
        <w:ind w:firstLine="708"/>
        <w:jc w:val="both"/>
        <w:rPr>
          <w:rFonts w:ascii="Calibri" w:hAnsi="Calibri"/>
          <w:bCs/>
          <w:color w:val="767171" w:themeColor="background2" w:themeShade="80"/>
          <w:sz w:val="26"/>
          <w:szCs w:val="27"/>
        </w:rPr>
      </w:pPr>
      <w:r w:rsidRPr="001A752A">
        <w:rPr>
          <w:rFonts w:ascii="Calibri" w:hAnsi="Calibri"/>
          <w:color w:val="767171" w:themeColor="background2" w:themeShade="80"/>
          <w:sz w:val="26"/>
          <w:szCs w:val="26"/>
        </w:rPr>
        <w:t>En la presente causa administrativa,</w:t>
      </w:r>
      <w:r w:rsidR="007D63CC" w:rsidRPr="001A752A">
        <w:rPr>
          <w:rFonts w:ascii="Calibri" w:hAnsi="Calibri"/>
          <w:color w:val="767171" w:themeColor="background2" w:themeShade="80"/>
          <w:sz w:val="26"/>
          <w:szCs w:val="26"/>
        </w:rPr>
        <w:t xml:space="preserve"> son</w:t>
      </w:r>
      <w:r w:rsidRPr="001A752A">
        <w:rPr>
          <w:rFonts w:ascii="Calibri" w:hAnsi="Calibri"/>
          <w:color w:val="767171" w:themeColor="background2" w:themeShade="80"/>
          <w:sz w:val="26"/>
          <w:szCs w:val="26"/>
        </w:rPr>
        <w:t xml:space="preserve"> actos </w:t>
      </w:r>
      <w:r w:rsidR="000E7DBF" w:rsidRPr="001A752A">
        <w:rPr>
          <w:rFonts w:ascii="Calibri" w:hAnsi="Calibri"/>
          <w:color w:val="767171" w:themeColor="background2" w:themeShade="80"/>
          <w:sz w:val="26"/>
          <w:szCs w:val="26"/>
        </w:rPr>
        <w:t>impugnados</w:t>
      </w:r>
      <w:r w:rsidRPr="001A752A">
        <w:rPr>
          <w:rFonts w:ascii="Calibri" w:hAnsi="Calibri"/>
          <w:color w:val="767171" w:themeColor="background2" w:themeShade="80"/>
          <w:sz w:val="26"/>
          <w:szCs w:val="26"/>
        </w:rPr>
        <w:t xml:space="preserve"> los recibos de pago </w:t>
      </w:r>
      <w:r w:rsidR="00FC0941" w:rsidRPr="001A752A">
        <w:rPr>
          <w:rFonts w:ascii="Calibri" w:hAnsi="Calibri"/>
          <w:color w:val="767171" w:themeColor="background2" w:themeShade="80"/>
          <w:sz w:val="26"/>
          <w:szCs w:val="26"/>
        </w:rPr>
        <w:t xml:space="preserve">con </w:t>
      </w:r>
      <w:r w:rsidRPr="001A752A">
        <w:rPr>
          <w:rFonts w:ascii="Calibri" w:hAnsi="Calibri"/>
          <w:color w:val="767171" w:themeColor="background2" w:themeShade="80"/>
          <w:sz w:val="26"/>
          <w:szCs w:val="26"/>
        </w:rPr>
        <w:t xml:space="preserve">números </w:t>
      </w:r>
      <w:r w:rsidRPr="001A752A">
        <w:rPr>
          <w:rFonts w:ascii="Calibri" w:hAnsi="Calibri"/>
          <w:bCs/>
          <w:color w:val="767171" w:themeColor="background2" w:themeShade="80"/>
          <w:sz w:val="26"/>
          <w:szCs w:val="27"/>
        </w:rPr>
        <w:t xml:space="preserve">AA 4190053 (AA cuatro-uno-nueve-cero-cero-cinco-tres) y, </w:t>
      </w:r>
    </w:p>
    <w:p w:rsidR="000E7DBF" w:rsidRPr="001A752A" w:rsidRDefault="000E7DBF" w:rsidP="000E7DBF">
      <w:pPr>
        <w:jc w:val="right"/>
        <w:rPr>
          <w:rFonts w:ascii="Calibri" w:eastAsia="Times New Roman" w:hAnsi="Calibri"/>
          <w:b/>
          <w:color w:val="767171" w:themeColor="background2" w:themeShade="80"/>
          <w:sz w:val="26"/>
          <w:szCs w:val="26"/>
        </w:rPr>
      </w:pPr>
      <w:r w:rsidRPr="001A752A">
        <w:rPr>
          <w:rFonts w:ascii="Calibri" w:hAnsi="Calibri"/>
          <w:b/>
          <w:color w:val="767171" w:themeColor="background2" w:themeShade="80"/>
          <w:sz w:val="26"/>
          <w:szCs w:val="26"/>
        </w:rPr>
        <w:t>Expediente número 026/2015-JN</w:t>
      </w:r>
    </w:p>
    <w:p w:rsidR="000E7DBF" w:rsidRPr="001A752A" w:rsidRDefault="000E7DBF" w:rsidP="00B14E91">
      <w:pPr>
        <w:ind w:firstLine="708"/>
        <w:jc w:val="both"/>
        <w:rPr>
          <w:rFonts w:ascii="Calibri" w:hAnsi="Calibri"/>
          <w:bCs/>
          <w:color w:val="767171" w:themeColor="background2" w:themeShade="80"/>
          <w:sz w:val="26"/>
          <w:szCs w:val="27"/>
        </w:rPr>
      </w:pPr>
    </w:p>
    <w:p w:rsidR="00417178" w:rsidRPr="001A752A" w:rsidRDefault="00417178" w:rsidP="000E7DBF">
      <w:pPr>
        <w:jc w:val="both"/>
        <w:rPr>
          <w:rFonts w:ascii="Calibri" w:hAnsi="Calibri"/>
          <w:bCs/>
          <w:color w:val="767171" w:themeColor="background2" w:themeShade="80"/>
          <w:sz w:val="26"/>
          <w:szCs w:val="27"/>
        </w:rPr>
      </w:pPr>
      <w:r w:rsidRPr="001A752A">
        <w:rPr>
          <w:rFonts w:ascii="Calibri" w:hAnsi="Calibri"/>
          <w:bCs/>
          <w:color w:val="767171" w:themeColor="background2" w:themeShade="80"/>
          <w:sz w:val="26"/>
          <w:szCs w:val="27"/>
        </w:rPr>
        <w:lastRenderedPageBreak/>
        <w:t>AA 4191014 (AA cuatro-uno-nueve-uno-cero-uno-cuatro), ambos del 2 dos de diciembre del año 2014 dos mil catorce</w:t>
      </w:r>
      <w:r w:rsidRPr="001A752A">
        <w:rPr>
          <w:rFonts w:ascii="Calibri" w:hAnsi="Calibri"/>
          <w:color w:val="767171" w:themeColor="background2" w:themeShade="80"/>
          <w:sz w:val="26"/>
          <w:szCs w:val="27"/>
        </w:rPr>
        <w:t xml:space="preserve">; </w:t>
      </w:r>
      <w:r w:rsidRPr="001A752A">
        <w:rPr>
          <w:rFonts w:ascii="Calibri" w:hAnsi="Calibri"/>
          <w:color w:val="767171" w:themeColor="background2" w:themeShade="80"/>
          <w:sz w:val="26"/>
          <w:szCs w:val="26"/>
        </w:rPr>
        <w:t xml:space="preserve">por las cantidades, respectivamente, de $82.90 (Ochenta y dos pesos 90/100 Moneda Nacional) y $407.32 (Cuatrocientos siete pesos 32/100 Moneda Nacional); tal y como se encuentra precisado por el actor en su escrito de demanda, concretamente en el apartado de </w:t>
      </w:r>
      <w:r w:rsidRPr="001A752A">
        <w:rPr>
          <w:rFonts w:ascii="Calibri" w:hAnsi="Calibri"/>
          <w:i/>
          <w:iCs/>
          <w:color w:val="767171" w:themeColor="background2" w:themeShade="80"/>
          <w:sz w:val="26"/>
          <w:szCs w:val="26"/>
        </w:rPr>
        <w:t>“</w:t>
      </w:r>
      <w:r w:rsidRPr="001A752A">
        <w:rPr>
          <w:rFonts w:ascii="Calibri" w:hAnsi="Calibri"/>
          <w:b/>
          <w:i/>
          <w:iCs/>
          <w:color w:val="767171" w:themeColor="background2" w:themeShade="80"/>
          <w:sz w:val="26"/>
          <w:szCs w:val="26"/>
        </w:rPr>
        <w:t xml:space="preserve">II. </w:t>
      </w:r>
      <w:r w:rsidR="00B14E91" w:rsidRPr="001A752A">
        <w:rPr>
          <w:rFonts w:ascii="Calibri" w:hAnsi="Calibri"/>
          <w:b/>
          <w:i/>
          <w:iCs/>
          <w:color w:val="767171" w:themeColor="background2" w:themeShade="80"/>
          <w:sz w:val="26"/>
          <w:szCs w:val="26"/>
        </w:rPr>
        <w:t>EL ACTO O</w:t>
      </w:r>
      <w:r w:rsidRPr="001A752A">
        <w:rPr>
          <w:rFonts w:ascii="Calibri" w:hAnsi="Calibri"/>
          <w:b/>
          <w:i/>
          <w:iCs/>
          <w:color w:val="767171" w:themeColor="background2" w:themeShade="80"/>
          <w:sz w:val="26"/>
          <w:szCs w:val="26"/>
        </w:rPr>
        <w:t xml:space="preserve"> RESOLUCION QUE SE IMPUGNA</w:t>
      </w:r>
      <w:r w:rsidR="00B14E91" w:rsidRPr="001A752A">
        <w:rPr>
          <w:rFonts w:ascii="Calibri" w:hAnsi="Calibri"/>
          <w:b/>
          <w:i/>
          <w:iCs/>
          <w:color w:val="767171" w:themeColor="background2" w:themeShade="80"/>
          <w:sz w:val="26"/>
          <w:szCs w:val="26"/>
        </w:rPr>
        <w:t>…</w:t>
      </w:r>
      <w:r w:rsidRPr="001A752A">
        <w:rPr>
          <w:rFonts w:ascii="Calibri" w:hAnsi="Calibri"/>
          <w:i/>
          <w:iCs/>
          <w:color w:val="767171" w:themeColor="background2" w:themeShade="80"/>
          <w:sz w:val="26"/>
          <w:szCs w:val="26"/>
        </w:rPr>
        <w:t xml:space="preserve">”, </w:t>
      </w:r>
      <w:r w:rsidRPr="001A752A">
        <w:rPr>
          <w:rFonts w:ascii="Calibri" w:hAnsi="Calibri"/>
          <w:color w:val="767171" w:themeColor="background2" w:themeShade="80"/>
          <w:sz w:val="26"/>
          <w:szCs w:val="26"/>
        </w:rPr>
        <w:t>en el que</w:t>
      </w:r>
      <w:r w:rsidR="00B14E91" w:rsidRPr="001A752A">
        <w:rPr>
          <w:rFonts w:ascii="Calibri" w:hAnsi="Calibri"/>
          <w:color w:val="767171" w:themeColor="background2" w:themeShade="80"/>
          <w:sz w:val="26"/>
          <w:szCs w:val="26"/>
        </w:rPr>
        <w:t xml:space="preserve">, en los incisos b y c, </w:t>
      </w:r>
      <w:r w:rsidRPr="001A752A">
        <w:rPr>
          <w:rFonts w:ascii="Calibri" w:hAnsi="Calibri"/>
          <w:color w:val="767171" w:themeColor="background2" w:themeShade="80"/>
          <w:sz w:val="26"/>
          <w:szCs w:val="26"/>
        </w:rPr>
        <w:t xml:space="preserve">a la letra señaló: </w:t>
      </w:r>
      <w:r w:rsidRPr="001A752A">
        <w:rPr>
          <w:rFonts w:ascii="Calibri" w:hAnsi="Calibri"/>
          <w:b/>
          <w:i/>
          <w:iCs/>
          <w:color w:val="767171" w:themeColor="background2" w:themeShade="80"/>
          <w:sz w:val="26"/>
          <w:szCs w:val="26"/>
        </w:rPr>
        <w:t>“</w:t>
      </w:r>
      <w:r w:rsidR="00B14E91" w:rsidRPr="001A752A">
        <w:rPr>
          <w:rFonts w:ascii="Calibri" w:hAnsi="Calibri"/>
          <w:i/>
          <w:iCs/>
          <w:color w:val="767171" w:themeColor="background2" w:themeShade="80"/>
          <w:sz w:val="26"/>
          <w:szCs w:val="26"/>
        </w:rPr>
        <w:t>b</w:t>
      </w:r>
      <w:r w:rsidRPr="001A752A">
        <w:rPr>
          <w:rFonts w:ascii="Calibri" w:hAnsi="Calibri"/>
          <w:i/>
          <w:iCs/>
          <w:color w:val="767171" w:themeColor="background2" w:themeShade="80"/>
          <w:sz w:val="26"/>
          <w:szCs w:val="26"/>
        </w:rPr>
        <w:t>)</w:t>
      </w:r>
      <w:r w:rsidR="00B14E91" w:rsidRPr="001A752A">
        <w:rPr>
          <w:rFonts w:ascii="Calibri" w:hAnsi="Calibri"/>
          <w:i/>
          <w:iCs/>
          <w:color w:val="767171" w:themeColor="background2" w:themeShade="80"/>
          <w:sz w:val="26"/>
          <w:szCs w:val="26"/>
        </w:rPr>
        <w:t xml:space="preserve"> El </w:t>
      </w:r>
      <w:r w:rsidR="00B14E91" w:rsidRPr="001A752A">
        <w:rPr>
          <w:rFonts w:ascii="Calibri" w:hAnsi="Calibri"/>
          <w:i/>
          <w:color w:val="767171" w:themeColor="background2" w:themeShade="80"/>
          <w:sz w:val="26"/>
          <w:szCs w:val="26"/>
        </w:rPr>
        <w:t xml:space="preserve">recibo de pago número </w:t>
      </w:r>
      <w:r w:rsidR="00B14E91" w:rsidRPr="001A752A">
        <w:rPr>
          <w:rFonts w:ascii="Calibri" w:hAnsi="Calibri"/>
          <w:bCs/>
          <w:i/>
          <w:color w:val="767171" w:themeColor="background2" w:themeShade="80"/>
          <w:sz w:val="26"/>
          <w:szCs w:val="27"/>
        </w:rPr>
        <w:t>AA 4191014 del 2 de diciembre de 2014. c) El recibo de pago número AA 4190053 del 2 dos de diciembre de 2014.</w:t>
      </w:r>
      <w:proofErr w:type="gramStart"/>
      <w:r w:rsidR="00B14E91" w:rsidRPr="001A752A">
        <w:rPr>
          <w:rFonts w:ascii="Calibri" w:hAnsi="Calibri"/>
          <w:bCs/>
          <w:i/>
          <w:color w:val="767171" w:themeColor="background2" w:themeShade="80"/>
          <w:sz w:val="26"/>
          <w:szCs w:val="27"/>
        </w:rPr>
        <w:t>”</w:t>
      </w:r>
      <w:r w:rsidRPr="001A752A">
        <w:rPr>
          <w:rFonts w:ascii="Calibri" w:hAnsi="Calibri"/>
          <w:i/>
          <w:iCs/>
          <w:color w:val="767171" w:themeColor="background2" w:themeShade="80"/>
          <w:sz w:val="26"/>
          <w:szCs w:val="26"/>
        </w:rPr>
        <w:t xml:space="preserve"> </w:t>
      </w:r>
      <w:r w:rsidRPr="001A752A">
        <w:rPr>
          <w:rFonts w:ascii="Calibri" w:hAnsi="Calibri"/>
          <w:color w:val="767171" w:themeColor="background2" w:themeShade="80"/>
          <w:sz w:val="26"/>
          <w:szCs w:val="26"/>
        </w:rPr>
        <w:t>.</w:t>
      </w:r>
      <w:proofErr w:type="gramEnd"/>
      <w:r w:rsidRPr="001A752A">
        <w:rPr>
          <w:rFonts w:ascii="Calibri" w:hAnsi="Calibri"/>
          <w:color w:val="767171" w:themeColor="background2" w:themeShade="80"/>
          <w:sz w:val="26"/>
          <w:szCs w:val="26"/>
        </w:rPr>
        <w:t xml:space="preserve"> . . . . . . . </w:t>
      </w:r>
    </w:p>
    <w:p w:rsidR="00417178" w:rsidRPr="001A752A" w:rsidRDefault="00417178" w:rsidP="00417178">
      <w:pPr>
        <w:ind w:firstLine="708"/>
        <w:jc w:val="both"/>
        <w:rPr>
          <w:rFonts w:ascii="Calibri" w:hAnsi="Calibri"/>
          <w:color w:val="767171" w:themeColor="background2" w:themeShade="80"/>
          <w:sz w:val="26"/>
          <w:szCs w:val="26"/>
        </w:rPr>
      </w:pPr>
    </w:p>
    <w:p w:rsidR="00B14E91" w:rsidRPr="001A752A" w:rsidRDefault="00417178" w:rsidP="00B14E91">
      <w:pPr>
        <w:ind w:firstLine="708"/>
        <w:jc w:val="both"/>
        <w:rPr>
          <w:rFonts w:ascii="Calibri" w:hAnsi="Calibri"/>
          <w:bCs/>
          <w:color w:val="767171" w:themeColor="background2" w:themeShade="80"/>
          <w:sz w:val="26"/>
          <w:szCs w:val="27"/>
        </w:rPr>
      </w:pPr>
      <w:r w:rsidRPr="001A752A">
        <w:rPr>
          <w:rFonts w:ascii="Calibri" w:hAnsi="Calibri"/>
          <w:color w:val="767171" w:themeColor="background2" w:themeShade="80"/>
          <w:sz w:val="26"/>
          <w:szCs w:val="26"/>
        </w:rPr>
        <w:t xml:space="preserve">Lo que reafirma en el </w:t>
      </w:r>
      <w:r w:rsidR="00B14E91" w:rsidRPr="001A752A">
        <w:rPr>
          <w:rFonts w:ascii="Calibri" w:hAnsi="Calibri"/>
          <w:color w:val="767171" w:themeColor="background2" w:themeShade="80"/>
          <w:sz w:val="26"/>
          <w:szCs w:val="26"/>
        </w:rPr>
        <w:t xml:space="preserve">segundo punto petitorio </w:t>
      </w:r>
      <w:r w:rsidRPr="001A752A">
        <w:rPr>
          <w:rFonts w:ascii="Calibri" w:hAnsi="Calibri"/>
          <w:color w:val="767171" w:themeColor="background2" w:themeShade="80"/>
          <w:sz w:val="26"/>
          <w:szCs w:val="26"/>
        </w:rPr>
        <w:t>en el que refiere</w:t>
      </w:r>
      <w:r w:rsidRPr="001A752A">
        <w:rPr>
          <w:rFonts w:ascii="Calibri" w:hAnsi="Calibri"/>
          <w:i/>
          <w:color w:val="767171" w:themeColor="background2" w:themeShade="80"/>
          <w:sz w:val="26"/>
          <w:szCs w:val="26"/>
        </w:rPr>
        <w:t>: “</w:t>
      </w:r>
      <w:r w:rsidR="00B14E91" w:rsidRPr="001A752A">
        <w:rPr>
          <w:rFonts w:ascii="Calibri" w:hAnsi="Calibri"/>
          <w:i/>
          <w:color w:val="767171" w:themeColor="background2" w:themeShade="80"/>
          <w:sz w:val="26"/>
          <w:szCs w:val="26"/>
        </w:rPr>
        <w:t>Se declare l</w:t>
      </w:r>
      <w:r w:rsidRPr="001A752A">
        <w:rPr>
          <w:rFonts w:ascii="Calibri" w:hAnsi="Calibri"/>
          <w:i/>
          <w:color w:val="767171" w:themeColor="background2" w:themeShade="80"/>
          <w:sz w:val="26"/>
          <w:szCs w:val="26"/>
        </w:rPr>
        <w:t xml:space="preserve">a Nulidad </w:t>
      </w:r>
      <w:r w:rsidR="000E7DBF" w:rsidRPr="001A752A">
        <w:rPr>
          <w:rFonts w:ascii="Calibri" w:hAnsi="Calibri"/>
          <w:i/>
          <w:color w:val="767171" w:themeColor="background2" w:themeShade="80"/>
          <w:sz w:val="26"/>
          <w:szCs w:val="26"/>
        </w:rPr>
        <w:t xml:space="preserve">lisa y llana…… </w:t>
      </w:r>
      <w:r w:rsidR="00B14E91" w:rsidRPr="001A752A">
        <w:rPr>
          <w:rFonts w:ascii="Calibri" w:hAnsi="Calibri"/>
          <w:i/>
          <w:color w:val="767171" w:themeColor="background2" w:themeShade="80"/>
          <w:sz w:val="26"/>
          <w:szCs w:val="26"/>
        </w:rPr>
        <w:t xml:space="preserve">de los recibos de pago números </w:t>
      </w:r>
      <w:r w:rsidR="00B14E91" w:rsidRPr="001A752A">
        <w:rPr>
          <w:rFonts w:ascii="Calibri" w:hAnsi="Calibri"/>
          <w:bCs/>
          <w:i/>
          <w:color w:val="767171" w:themeColor="background2" w:themeShade="80"/>
          <w:sz w:val="26"/>
          <w:szCs w:val="27"/>
        </w:rPr>
        <w:t xml:space="preserve">AA 4190053 por la cantidad de </w:t>
      </w:r>
      <w:r w:rsidR="00B14E91" w:rsidRPr="001A752A">
        <w:rPr>
          <w:rFonts w:ascii="Calibri" w:hAnsi="Calibri"/>
          <w:i/>
          <w:color w:val="767171" w:themeColor="background2" w:themeShade="80"/>
          <w:sz w:val="26"/>
          <w:szCs w:val="26"/>
        </w:rPr>
        <w:t xml:space="preserve">$82.90 (ochenta y dos pesos 90/100 M.N.) y </w:t>
      </w:r>
      <w:r w:rsidR="00B14E91" w:rsidRPr="001A752A">
        <w:rPr>
          <w:rFonts w:ascii="Calibri" w:hAnsi="Calibri"/>
          <w:bCs/>
          <w:i/>
          <w:color w:val="767171" w:themeColor="background2" w:themeShade="80"/>
          <w:sz w:val="26"/>
          <w:szCs w:val="27"/>
        </w:rPr>
        <w:t xml:space="preserve">AA 4191014 por la cantidad de </w:t>
      </w:r>
      <w:r w:rsidR="00B14E91" w:rsidRPr="001A752A">
        <w:rPr>
          <w:rFonts w:ascii="Calibri" w:hAnsi="Calibri"/>
          <w:i/>
          <w:color w:val="767171" w:themeColor="background2" w:themeShade="80"/>
          <w:sz w:val="26"/>
          <w:szCs w:val="26"/>
        </w:rPr>
        <w:t>$407.32 (Cuatrocientos siete pesos 32/100 M.N.</w:t>
      </w:r>
      <w:r w:rsidR="00B14E91" w:rsidRPr="001A752A">
        <w:rPr>
          <w:rFonts w:ascii="Calibri" w:hAnsi="Calibri"/>
          <w:bCs/>
          <w:i/>
          <w:color w:val="767171" w:themeColor="background2" w:themeShade="80"/>
          <w:sz w:val="26"/>
          <w:szCs w:val="27"/>
        </w:rPr>
        <w:t>)</w:t>
      </w:r>
      <w:r w:rsidR="00B7719B" w:rsidRPr="001A752A">
        <w:rPr>
          <w:rFonts w:ascii="Calibri" w:hAnsi="Calibri"/>
          <w:bCs/>
          <w:i/>
          <w:color w:val="767171" w:themeColor="background2" w:themeShade="80"/>
          <w:sz w:val="26"/>
          <w:szCs w:val="27"/>
        </w:rPr>
        <w:t>……”</w:t>
      </w:r>
      <w:r w:rsidR="00B7719B" w:rsidRPr="001A752A">
        <w:rPr>
          <w:rFonts w:ascii="Calibri" w:hAnsi="Calibri"/>
          <w:bCs/>
          <w:color w:val="767171" w:themeColor="background2" w:themeShade="80"/>
          <w:sz w:val="26"/>
          <w:szCs w:val="27"/>
        </w:rPr>
        <w:t xml:space="preserve">. . . . . . . . . . . . . . </w:t>
      </w:r>
      <w:r w:rsidR="00B14E91" w:rsidRPr="001A752A">
        <w:rPr>
          <w:rFonts w:ascii="Calibri" w:hAnsi="Calibri"/>
          <w:bCs/>
          <w:i/>
          <w:color w:val="767171" w:themeColor="background2" w:themeShade="80"/>
          <w:sz w:val="26"/>
          <w:szCs w:val="27"/>
        </w:rPr>
        <w:t xml:space="preserve"> </w:t>
      </w:r>
    </w:p>
    <w:p w:rsidR="00417178" w:rsidRPr="001A752A" w:rsidRDefault="00417178" w:rsidP="00B7719B">
      <w:pPr>
        <w:jc w:val="both"/>
        <w:rPr>
          <w:rFonts w:ascii="Calibri" w:hAnsi="Calibri"/>
          <w:color w:val="767171" w:themeColor="background2" w:themeShade="80"/>
          <w:sz w:val="26"/>
          <w:szCs w:val="26"/>
        </w:rPr>
      </w:pPr>
    </w:p>
    <w:p w:rsidR="00417178" w:rsidRPr="001A752A" w:rsidRDefault="00417178" w:rsidP="00B7719B">
      <w:pPr>
        <w:ind w:firstLine="708"/>
        <w:jc w:val="both"/>
        <w:rPr>
          <w:rFonts w:ascii="Calibri" w:hAnsi="Calibri"/>
          <w:i/>
          <w:color w:val="767171" w:themeColor="background2" w:themeShade="80"/>
          <w:sz w:val="26"/>
          <w:szCs w:val="26"/>
        </w:rPr>
      </w:pPr>
      <w:r w:rsidRPr="001A752A">
        <w:rPr>
          <w:rFonts w:ascii="Calibri" w:hAnsi="Calibri"/>
          <w:color w:val="767171" w:themeColor="background2" w:themeShade="80"/>
          <w:sz w:val="26"/>
          <w:szCs w:val="26"/>
        </w:rPr>
        <w:t xml:space="preserve">Agregando, en el </w:t>
      </w:r>
      <w:r w:rsidR="00B7719B" w:rsidRPr="001A752A">
        <w:rPr>
          <w:rFonts w:ascii="Calibri" w:hAnsi="Calibri"/>
          <w:color w:val="767171" w:themeColor="background2" w:themeShade="80"/>
          <w:sz w:val="26"/>
          <w:szCs w:val="26"/>
        </w:rPr>
        <w:t xml:space="preserve">primer </w:t>
      </w:r>
      <w:r w:rsidRPr="001A752A">
        <w:rPr>
          <w:rFonts w:ascii="Calibri" w:hAnsi="Calibri"/>
          <w:color w:val="767171" w:themeColor="background2" w:themeShade="80"/>
          <w:sz w:val="26"/>
          <w:szCs w:val="26"/>
        </w:rPr>
        <w:t xml:space="preserve">concepto de impugnación: </w:t>
      </w:r>
      <w:r w:rsidRPr="001A752A">
        <w:rPr>
          <w:rFonts w:ascii="Calibri" w:hAnsi="Calibri"/>
          <w:i/>
          <w:color w:val="767171" w:themeColor="background2" w:themeShade="80"/>
          <w:sz w:val="26"/>
          <w:szCs w:val="26"/>
        </w:rPr>
        <w:t>“</w:t>
      </w:r>
      <w:r w:rsidR="00B7719B" w:rsidRPr="001A752A">
        <w:rPr>
          <w:rFonts w:ascii="Calibri" w:hAnsi="Calibri"/>
          <w:i/>
          <w:color w:val="767171" w:themeColor="background2" w:themeShade="80"/>
          <w:sz w:val="26"/>
          <w:szCs w:val="26"/>
        </w:rPr>
        <w:t>Se impugna el recibo de pago número………</w:t>
      </w:r>
      <w:r w:rsidR="00B7719B" w:rsidRPr="001A752A">
        <w:rPr>
          <w:rFonts w:ascii="Calibri" w:hAnsi="Calibri"/>
          <w:bCs/>
          <w:i/>
          <w:color w:val="767171" w:themeColor="background2" w:themeShade="80"/>
          <w:sz w:val="26"/>
          <w:szCs w:val="27"/>
        </w:rPr>
        <w:t xml:space="preserve"> AA 4190053 de fecha 2 de diciembre de 2014 y recibo de pago número AA 4191014 de fecha 2 de diciembre de 2014. En razón de que el dichos  recibos son muy escuetos, al no contener………los fundamentos y las motivaciones que llevaron a los demandados a realizar los actos que se combaten……..”</w:t>
      </w:r>
      <w:r w:rsidRPr="001A752A">
        <w:rPr>
          <w:rFonts w:ascii="Calibri" w:hAnsi="Calibri"/>
          <w:i/>
          <w:color w:val="767171" w:themeColor="background2" w:themeShade="80"/>
          <w:sz w:val="26"/>
          <w:szCs w:val="26"/>
        </w:rPr>
        <w:t xml:space="preserve">; </w:t>
      </w:r>
      <w:r w:rsidRPr="001A752A">
        <w:rPr>
          <w:rFonts w:ascii="Calibri" w:hAnsi="Calibri"/>
          <w:color w:val="767171" w:themeColor="background2" w:themeShade="80"/>
          <w:sz w:val="26"/>
          <w:szCs w:val="26"/>
        </w:rPr>
        <w:t>por lo que no queda lugar a dudas que tal</w:t>
      </w:r>
      <w:r w:rsidR="00B7719B" w:rsidRPr="001A752A">
        <w:rPr>
          <w:rFonts w:ascii="Calibri" w:hAnsi="Calibri"/>
          <w:color w:val="767171" w:themeColor="background2" w:themeShade="80"/>
          <w:sz w:val="26"/>
          <w:szCs w:val="26"/>
        </w:rPr>
        <w:t>es</w:t>
      </w:r>
      <w:r w:rsidRPr="001A752A">
        <w:rPr>
          <w:rFonts w:ascii="Calibri" w:hAnsi="Calibri"/>
          <w:color w:val="767171" w:themeColor="background2" w:themeShade="80"/>
          <w:sz w:val="26"/>
          <w:szCs w:val="26"/>
        </w:rPr>
        <w:t xml:space="preserve"> recibo constituye</w:t>
      </w:r>
      <w:r w:rsidR="00B7719B" w:rsidRPr="001A752A">
        <w:rPr>
          <w:rFonts w:ascii="Calibri" w:hAnsi="Calibri"/>
          <w:color w:val="767171" w:themeColor="background2" w:themeShade="80"/>
          <w:sz w:val="26"/>
          <w:szCs w:val="26"/>
        </w:rPr>
        <w:t xml:space="preserve">n </w:t>
      </w:r>
      <w:r w:rsidRPr="001A752A">
        <w:rPr>
          <w:rFonts w:ascii="Calibri" w:hAnsi="Calibri"/>
          <w:color w:val="767171" w:themeColor="background2" w:themeShade="80"/>
          <w:sz w:val="26"/>
          <w:szCs w:val="26"/>
        </w:rPr>
        <w:t>acto</w:t>
      </w:r>
      <w:r w:rsidR="00B7719B" w:rsidRPr="001A752A">
        <w:rPr>
          <w:rFonts w:ascii="Calibri" w:hAnsi="Calibri"/>
          <w:color w:val="767171" w:themeColor="background2" w:themeShade="80"/>
          <w:sz w:val="26"/>
          <w:szCs w:val="26"/>
        </w:rPr>
        <w:t>s</w:t>
      </w:r>
      <w:r w:rsidRPr="001A752A">
        <w:rPr>
          <w:rFonts w:ascii="Calibri" w:hAnsi="Calibri"/>
          <w:color w:val="767171" w:themeColor="background2" w:themeShade="80"/>
          <w:sz w:val="26"/>
          <w:szCs w:val="26"/>
        </w:rPr>
        <w:t xml:space="preserve"> impugnado</w:t>
      </w:r>
      <w:r w:rsidR="00B7719B" w:rsidRPr="001A752A">
        <w:rPr>
          <w:rFonts w:ascii="Calibri" w:hAnsi="Calibri"/>
          <w:color w:val="767171" w:themeColor="background2" w:themeShade="80"/>
          <w:sz w:val="26"/>
          <w:szCs w:val="26"/>
        </w:rPr>
        <w:t>s</w:t>
      </w:r>
      <w:r w:rsidRPr="001A752A">
        <w:rPr>
          <w:rFonts w:ascii="Calibri" w:hAnsi="Calibri"/>
          <w:color w:val="767171" w:themeColor="background2" w:themeShade="80"/>
          <w:sz w:val="26"/>
          <w:szCs w:val="26"/>
        </w:rPr>
        <w:t xml:space="preserve"> en el presente proceso. . . . . . . . . . . . . . . . . . . . . . </w:t>
      </w:r>
      <w:r w:rsidR="002976AB" w:rsidRPr="001A752A">
        <w:rPr>
          <w:rFonts w:ascii="Calibri" w:hAnsi="Calibri"/>
          <w:color w:val="767171" w:themeColor="background2" w:themeShade="80"/>
          <w:sz w:val="26"/>
          <w:szCs w:val="26"/>
        </w:rPr>
        <w:t>. . . . . . . . . . . .</w:t>
      </w:r>
    </w:p>
    <w:p w:rsidR="00417178" w:rsidRPr="001A752A" w:rsidRDefault="00417178" w:rsidP="00417178">
      <w:pPr>
        <w:jc w:val="both"/>
        <w:rPr>
          <w:rFonts w:ascii="Calibri" w:hAnsi="Calibri"/>
          <w:color w:val="767171" w:themeColor="background2" w:themeShade="80"/>
          <w:sz w:val="26"/>
          <w:szCs w:val="26"/>
        </w:rPr>
      </w:pPr>
    </w:p>
    <w:p w:rsidR="00417178" w:rsidRPr="001A752A" w:rsidRDefault="00417178" w:rsidP="00417178">
      <w:pPr>
        <w:ind w:firstLine="708"/>
        <w:jc w:val="both"/>
        <w:rPr>
          <w:rFonts w:ascii="Calibri" w:hAnsi="Calibri"/>
          <w:color w:val="767171" w:themeColor="background2" w:themeShade="80"/>
          <w:sz w:val="26"/>
          <w:szCs w:val="26"/>
        </w:rPr>
      </w:pPr>
      <w:r w:rsidRPr="001A752A">
        <w:rPr>
          <w:rFonts w:ascii="Calibri" w:hAnsi="Calibri"/>
          <w:color w:val="767171" w:themeColor="background2" w:themeShade="80"/>
          <w:sz w:val="26"/>
          <w:szCs w:val="26"/>
        </w:rPr>
        <w:t xml:space="preserve">Así las </w:t>
      </w:r>
      <w:r w:rsidR="00B7719B" w:rsidRPr="001A752A">
        <w:rPr>
          <w:rFonts w:ascii="Calibri" w:hAnsi="Calibri"/>
          <w:color w:val="767171" w:themeColor="background2" w:themeShade="80"/>
          <w:sz w:val="26"/>
          <w:szCs w:val="26"/>
        </w:rPr>
        <w:t>cosas, si bien es cierto que de los</w:t>
      </w:r>
      <w:r w:rsidRPr="001A752A">
        <w:rPr>
          <w:rFonts w:ascii="Calibri" w:hAnsi="Calibri"/>
          <w:color w:val="767171" w:themeColor="background2" w:themeShade="80"/>
          <w:sz w:val="26"/>
          <w:szCs w:val="26"/>
        </w:rPr>
        <w:t xml:space="preserve"> recibo</w:t>
      </w:r>
      <w:r w:rsidR="00B7719B" w:rsidRPr="001A752A">
        <w:rPr>
          <w:rFonts w:ascii="Calibri" w:hAnsi="Calibri"/>
          <w:color w:val="767171" w:themeColor="background2" w:themeShade="80"/>
          <w:sz w:val="26"/>
          <w:szCs w:val="26"/>
        </w:rPr>
        <w:t>s</w:t>
      </w:r>
      <w:r w:rsidRPr="001A752A">
        <w:rPr>
          <w:rFonts w:ascii="Calibri" w:hAnsi="Calibri"/>
          <w:color w:val="767171" w:themeColor="background2" w:themeShade="80"/>
          <w:sz w:val="26"/>
          <w:szCs w:val="26"/>
        </w:rPr>
        <w:t xml:space="preserve"> de pago</w:t>
      </w:r>
      <w:r w:rsidR="00B7719B" w:rsidRPr="001A752A">
        <w:rPr>
          <w:rFonts w:ascii="Calibri" w:hAnsi="Calibri"/>
          <w:color w:val="767171" w:themeColor="background2" w:themeShade="80"/>
          <w:sz w:val="26"/>
          <w:szCs w:val="26"/>
        </w:rPr>
        <w:t xml:space="preserve"> en mención, </w:t>
      </w:r>
      <w:r w:rsidRPr="001A752A">
        <w:rPr>
          <w:rFonts w:ascii="Calibri" w:hAnsi="Calibri"/>
          <w:color w:val="767171" w:themeColor="background2" w:themeShade="80"/>
          <w:sz w:val="26"/>
          <w:szCs w:val="26"/>
        </w:rPr>
        <w:t>sí se encuentra acreditada su existencia, como quedó precisado en el considerando Tercero de la presente sentencia; cierto es también que, dicho</w:t>
      </w:r>
      <w:r w:rsidR="00B7719B" w:rsidRPr="001A752A">
        <w:rPr>
          <w:rFonts w:ascii="Calibri" w:hAnsi="Calibri"/>
          <w:color w:val="767171" w:themeColor="background2" w:themeShade="80"/>
          <w:sz w:val="26"/>
          <w:szCs w:val="26"/>
        </w:rPr>
        <w:t>s</w:t>
      </w:r>
      <w:r w:rsidRPr="001A752A">
        <w:rPr>
          <w:rFonts w:ascii="Calibri" w:hAnsi="Calibri"/>
          <w:color w:val="767171" w:themeColor="background2" w:themeShade="80"/>
          <w:sz w:val="26"/>
          <w:szCs w:val="26"/>
        </w:rPr>
        <w:t xml:space="preserve"> acto</w:t>
      </w:r>
      <w:r w:rsidR="00B7719B" w:rsidRPr="001A752A">
        <w:rPr>
          <w:rFonts w:ascii="Calibri" w:hAnsi="Calibri"/>
          <w:color w:val="767171" w:themeColor="background2" w:themeShade="80"/>
          <w:sz w:val="26"/>
          <w:szCs w:val="26"/>
        </w:rPr>
        <w:t>s</w:t>
      </w:r>
      <w:r w:rsidRPr="001A752A">
        <w:rPr>
          <w:rFonts w:ascii="Calibri" w:hAnsi="Calibri"/>
          <w:color w:val="767171" w:themeColor="background2" w:themeShade="80"/>
          <w:sz w:val="26"/>
          <w:szCs w:val="26"/>
        </w:rPr>
        <w:t xml:space="preserve"> -recibo</w:t>
      </w:r>
      <w:r w:rsidR="00B7719B" w:rsidRPr="001A752A">
        <w:rPr>
          <w:rFonts w:ascii="Calibri" w:hAnsi="Calibri"/>
          <w:color w:val="767171" w:themeColor="background2" w:themeShade="80"/>
          <w:sz w:val="26"/>
          <w:szCs w:val="26"/>
        </w:rPr>
        <w:t>s</w:t>
      </w:r>
      <w:r w:rsidRPr="001A752A">
        <w:rPr>
          <w:rFonts w:ascii="Calibri" w:hAnsi="Calibri"/>
          <w:color w:val="767171" w:themeColor="background2" w:themeShade="80"/>
          <w:sz w:val="26"/>
          <w:szCs w:val="26"/>
        </w:rPr>
        <w:t xml:space="preserve">- </w:t>
      </w:r>
      <w:r w:rsidRPr="001A752A">
        <w:rPr>
          <w:rFonts w:ascii="Calibri" w:hAnsi="Calibri" w:cs="Arial"/>
          <w:b/>
          <w:bCs/>
          <w:color w:val="767171" w:themeColor="background2" w:themeShade="80"/>
          <w:sz w:val="26"/>
          <w:szCs w:val="26"/>
        </w:rPr>
        <w:t>no constituye</w:t>
      </w:r>
      <w:r w:rsidR="00B7719B" w:rsidRPr="001A752A">
        <w:rPr>
          <w:rFonts w:ascii="Calibri" w:hAnsi="Calibri" w:cs="Arial"/>
          <w:b/>
          <w:bCs/>
          <w:color w:val="767171" w:themeColor="background2" w:themeShade="80"/>
          <w:sz w:val="26"/>
          <w:szCs w:val="26"/>
        </w:rPr>
        <w:t>n</w:t>
      </w:r>
      <w:r w:rsidRPr="001A752A">
        <w:rPr>
          <w:rFonts w:ascii="Calibri" w:hAnsi="Calibri" w:cs="Arial"/>
          <w:b/>
          <w:bCs/>
          <w:color w:val="767171" w:themeColor="background2" w:themeShade="80"/>
          <w:sz w:val="26"/>
          <w:szCs w:val="26"/>
        </w:rPr>
        <w:t xml:space="preserve"> acto</w:t>
      </w:r>
      <w:r w:rsidR="002976AB" w:rsidRPr="001A752A">
        <w:rPr>
          <w:rFonts w:ascii="Calibri" w:hAnsi="Calibri" w:cs="Arial"/>
          <w:b/>
          <w:bCs/>
          <w:color w:val="767171" w:themeColor="background2" w:themeShade="80"/>
          <w:sz w:val="26"/>
          <w:szCs w:val="26"/>
        </w:rPr>
        <w:t>s</w:t>
      </w:r>
      <w:r w:rsidRPr="001A752A">
        <w:rPr>
          <w:rFonts w:ascii="Calibri" w:hAnsi="Calibri" w:cs="Arial"/>
          <w:b/>
          <w:bCs/>
          <w:color w:val="767171" w:themeColor="background2" w:themeShade="80"/>
          <w:sz w:val="26"/>
          <w:szCs w:val="26"/>
        </w:rPr>
        <w:t xml:space="preserve"> administrativo</w:t>
      </w:r>
      <w:r w:rsidR="002976AB" w:rsidRPr="001A752A">
        <w:rPr>
          <w:rFonts w:ascii="Calibri" w:hAnsi="Calibri" w:cs="Arial"/>
          <w:b/>
          <w:bCs/>
          <w:color w:val="767171" w:themeColor="background2" w:themeShade="80"/>
          <w:sz w:val="26"/>
          <w:szCs w:val="26"/>
        </w:rPr>
        <w:t>s</w:t>
      </w:r>
      <w:r w:rsidRPr="001A752A">
        <w:rPr>
          <w:rFonts w:ascii="Calibri" w:hAnsi="Calibri" w:cs="Arial"/>
          <w:b/>
          <w:bCs/>
          <w:color w:val="767171" w:themeColor="background2" w:themeShade="80"/>
          <w:sz w:val="26"/>
          <w:szCs w:val="26"/>
        </w:rPr>
        <w:t xml:space="preserve"> que cause</w:t>
      </w:r>
      <w:r w:rsidR="002976AB" w:rsidRPr="001A752A">
        <w:rPr>
          <w:rFonts w:ascii="Calibri" w:hAnsi="Calibri" w:cs="Arial"/>
          <w:b/>
          <w:bCs/>
          <w:color w:val="767171" w:themeColor="background2" w:themeShade="80"/>
          <w:sz w:val="26"/>
          <w:szCs w:val="26"/>
        </w:rPr>
        <w:t>n</w:t>
      </w:r>
      <w:r w:rsidRPr="001A752A">
        <w:rPr>
          <w:rFonts w:ascii="Calibri" w:hAnsi="Calibri" w:cs="Arial"/>
          <w:b/>
          <w:bCs/>
          <w:color w:val="767171" w:themeColor="background2" w:themeShade="80"/>
          <w:sz w:val="26"/>
          <w:szCs w:val="26"/>
        </w:rPr>
        <w:t xml:space="preserve"> en sí mismo</w:t>
      </w:r>
      <w:r w:rsidR="002976AB" w:rsidRPr="001A752A">
        <w:rPr>
          <w:rFonts w:ascii="Calibri" w:hAnsi="Calibri" w:cs="Arial"/>
          <w:b/>
          <w:bCs/>
          <w:color w:val="767171" w:themeColor="background2" w:themeShade="80"/>
          <w:sz w:val="26"/>
          <w:szCs w:val="26"/>
        </w:rPr>
        <w:t>s</w:t>
      </w:r>
      <w:r w:rsidRPr="001A752A">
        <w:rPr>
          <w:rFonts w:ascii="Calibri" w:hAnsi="Calibri" w:cs="Arial"/>
          <w:b/>
          <w:bCs/>
          <w:color w:val="767171" w:themeColor="background2" w:themeShade="80"/>
          <w:sz w:val="26"/>
          <w:szCs w:val="26"/>
        </w:rPr>
        <w:t xml:space="preserve"> una afectación al interés jurídico del impetrante del proceso; </w:t>
      </w:r>
      <w:r w:rsidRPr="001A752A">
        <w:rPr>
          <w:rFonts w:ascii="Calibri" w:hAnsi="Calibri" w:cs="Arial"/>
          <w:color w:val="767171" w:themeColor="background2" w:themeShade="80"/>
          <w:sz w:val="26"/>
          <w:szCs w:val="26"/>
        </w:rPr>
        <w:t>ya que por su propia naturaleza, se trata de acto</w:t>
      </w:r>
      <w:r w:rsidR="002976AB" w:rsidRPr="001A752A">
        <w:rPr>
          <w:rFonts w:ascii="Calibri" w:hAnsi="Calibri" w:cs="Arial"/>
          <w:color w:val="767171" w:themeColor="background2" w:themeShade="80"/>
          <w:sz w:val="26"/>
          <w:szCs w:val="26"/>
        </w:rPr>
        <w:t>s</w:t>
      </w:r>
      <w:r w:rsidRPr="001A752A">
        <w:rPr>
          <w:rFonts w:ascii="Calibri" w:hAnsi="Calibri" w:cs="Arial"/>
          <w:color w:val="767171" w:themeColor="background2" w:themeShade="80"/>
          <w:sz w:val="26"/>
          <w:szCs w:val="26"/>
        </w:rPr>
        <w:t xml:space="preserve"> que no trae</w:t>
      </w:r>
      <w:r w:rsidR="002976AB" w:rsidRPr="001A752A">
        <w:rPr>
          <w:rFonts w:ascii="Calibri" w:hAnsi="Calibri" w:cs="Arial"/>
          <w:color w:val="767171" w:themeColor="background2" w:themeShade="80"/>
          <w:sz w:val="26"/>
          <w:szCs w:val="26"/>
        </w:rPr>
        <w:t>n</w:t>
      </w:r>
      <w:r w:rsidRPr="001A752A">
        <w:rPr>
          <w:rFonts w:ascii="Calibri" w:hAnsi="Calibri" w:cs="Arial"/>
          <w:color w:val="767171" w:themeColor="background2" w:themeShade="80"/>
          <w:sz w:val="26"/>
          <w:szCs w:val="26"/>
        </w:rPr>
        <w:t xml:space="preserve"> aparejada ejecución material y por ende, no vulnera derecho subjetivo alguno del actor; ya que sólo </w:t>
      </w:r>
      <w:r w:rsidRPr="001A752A">
        <w:rPr>
          <w:rFonts w:ascii="Calibri" w:hAnsi="Calibri"/>
          <w:color w:val="767171" w:themeColor="background2" w:themeShade="80"/>
          <w:sz w:val="26"/>
          <w:szCs w:val="26"/>
        </w:rPr>
        <w:t xml:space="preserve">tiene como propósito el hacer constar que se recibió una cantidad por un determinado concepto, sin que ello se traduzca en una expresión de voluntad de la autoridad administrativa, a través de la cual ejerza facultades de decisión que le estén atribuidas por ley y que vulnere la esfera de derechos subjetivos del justiciable. . . . . . . . . . . . . . . . . . . . . . . </w:t>
      </w:r>
    </w:p>
    <w:p w:rsidR="00417178" w:rsidRPr="001A752A" w:rsidRDefault="00417178" w:rsidP="00417178">
      <w:pPr>
        <w:ind w:firstLine="708"/>
        <w:jc w:val="both"/>
        <w:rPr>
          <w:rFonts w:ascii="Calibri" w:hAnsi="Calibri"/>
          <w:color w:val="767171" w:themeColor="background2" w:themeShade="80"/>
          <w:sz w:val="26"/>
          <w:szCs w:val="26"/>
        </w:rPr>
      </w:pPr>
    </w:p>
    <w:p w:rsidR="00417178" w:rsidRPr="001A752A" w:rsidRDefault="00417178" w:rsidP="002E2E10">
      <w:pPr>
        <w:ind w:firstLine="708"/>
        <w:jc w:val="both"/>
        <w:rPr>
          <w:rFonts w:ascii="Calibri" w:hAnsi="Calibri"/>
          <w:color w:val="767171" w:themeColor="background2" w:themeShade="80"/>
          <w:sz w:val="26"/>
          <w:szCs w:val="26"/>
        </w:rPr>
      </w:pPr>
      <w:r w:rsidRPr="001A752A">
        <w:rPr>
          <w:rFonts w:ascii="Calibri" w:hAnsi="Calibri"/>
          <w:color w:val="767171" w:themeColor="background2" w:themeShade="80"/>
          <w:sz w:val="26"/>
          <w:szCs w:val="26"/>
        </w:rPr>
        <w:t xml:space="preserve">En efecto, para quien resuelve, </w:t>
      </w:r>
      <w:r w:rsidR="00C644BD" w:rsidRPr="001A752A">
        <w:rPr>
          <w:rFonts w:ascii="Calibri" w:hAnsi="Calibri"/>
          <w:color w:val="767171" w:themeColor="background2" w:themeShade="80"/>
          <w:sz w:val="26"/>
          <w:szCs w:val="26"/>
        </w:rPr>
        <w:t>los r</w:t>
      </w:r>
      <w:r w:rsidRPr="001A752A">
        <w:rPr>
          <w:rFonts w:ascii="Calibri" w:hAnsi="Calibri"/>
          <w:color w:val="767171" w:themeColor="background2" w:themeShade="80"/>
          <w:sz w:val="26"/>
          <w:szCs w:val="26"/>
        </w:rPr>
        <w:t>ecibo</w:t>
      </w:r>
      <w:r w:rsidR="00C644BD" w:rsidRPr="001A752A">
        <w:rPr>
          <w:rFonts w:ascii="Calibri" w:hAnsi="Calibri"/>
          <w:color w:val="767171" w:themeColor="background2" w:themeShade="80"/>
          <w:sz w:val="26"/>
          <w:szCs w:val="26"/>
        </w:rPr>
        <w:t>s</w:t>
      </w:r>
      <w:r w:rsidRPr="001A752A">
        <w:rPr>
          <w:rFonts w:ascii="Calibri" w:hAnsi="Calibri"/>
          <w:color w:val="767171" w:themeColor="background2" w:themeShade="80"/>
          <w:sz w:val="26"/>
          <w:szCs w:val="26"/>
        </w:rPr>
        <w:t xml:space="preserve"> de pago</w:t>
      </w:r>
      <w:r w:rsidR="00C644BD" w:rsidRPr="001A752A">
        <w:rPr>
          <w:rFonts w:ascii="Calibri" w:hAnsi="Calibri"/>
          <w:color w:val="767171" w:themeColor="background2" w:themeShade="80"/>
          <w:sz w:val="26"/>
          <w:szCs w:val="26"/>
        </w:rPr>
        <w:t xml:space="preserve"> </w:t>
      </w:r>
      <w:r w:rsidR="00A25A2A" w:rsidRPr="001A752A">
        <w:rPr>
          <w:rFonts w:ascii="Calibri" w:hAnsi="Calibri"/>
          <w:color w:val="767171" w:themeColor="background2" w:themeShade="80"/>
          <w:sz w:val="26"/>
          <w:szCs w:val="26"/>
        </w:rPr>
        <w:t xml:space="preserve">con </w:t>
      </w:r>
      <w:r w:rsidR="00C644BD" w:rsidRPr="001A752A">
        <w:rPr>
          <w:rFonts w:ascii="Calibri" w:hAnsi="Calibri"/>
          <w:color w:val="767171" w:themeColor="background2" w:themeShade="80"/>
          <w:sz w:val="26"/>
          <w:szCs w:val="26"/>
        </w:rPr>
        <w:t xml:space="preserve">números </w:t>
      </w:r>
      <w:r w:rsidR="00C644BD" w:rsidRPr="001A752A">
        <w:rPr>
          <w:rFonts w:ascii="Calibri" w:hAnsi="Calibri"/>
          <w:bCs/>
          <w:color w:val="767171" w:themeColor="background2" w:themeShade="80"/>
          <w:sz w:val="26"/>
          <w:szCs w:val="27"/>
        </w:rPr>
        <w:t>AA 4190053 (AA cuatro-uno-nueve-cero-cero-cinco-tres) y, AA 4191014 (AA cuatro-uno-nueve-uno-cero-uno-cuatro), ambos del 2 dos de diciembre del año 2014 dos mil catorce y</w:t>
      </w:r>
      <w:r w:rsidR="00C644BD" w:rsidRPr="001A752A">
        <w:rPr>
          <w:rFonts w:ascii="Calibri" w:hAnsi="Calibri"/>
          <w:color w:val="767171" w:themeColor="background2" w:themeShade="80"/>
          <w:sz w:val="26"/>
          <w:szCs w:val="27"/>
        </w:rPr>
        <w:t xml:space="preserve"> </w:t>
      </w:r>
      <w:r w:rsidR="00C644BD" w:rsidRPr="001A752A">
        <w:rPr>
          <w:rFonts w:ascii="Calibri" w:hAnsi="Calibri"/>
          <w:color w:val="767171" w:themeColor="background2" w:themeShade="80"/>
          <w:sz w:val="26"/>
          <w:szCs w:val="26"/>
        </w:rPr>
        <w:t xml:space="preserve">por las cantidades, respectivamente, de $82.90 (Ochenta y dos pesos 90/100 Moneda Nacional) y $407.32 (Cuatrocientos siete pesos 32/100 Moneda Nacional); son </w:t>
      </w:r>
      <w:r w:rsidRPr="001A752A">
        <w:rPr>
          <w:rFonts w:ascii="Calibri" w:hAnsi="Calibri"/>
          <w:color w:val="767171" w:themeColor="background2" w:themeShade="80"/>
          <w:sz w:val="26"/>
          <w:szCs w:val="26"/>
        </w:rPr>
        <w:t xml:space="preserve">la consecuencia del pago que realizó el ciudadano </w:t>
      </w:r>
      <w:r w:rsidR="00695009">
        <w:rPr>
          <w:rFonts w:ascii="Calibri" w:hAnsi="Calibri"/>
          <w:color w:val="767171" w:themeColor="background2" w:themeShade="80"/>
          <w:sz w:val="26"/>
          <w:szCs w:val="26"/>
        </w:rPr>
        <w:t>*****</w:t>
      </w:r>
      <w:r w:rsidRPr="001A752A">
        <w:rPr>
          <w:rFonts w:ascii="Calibri" w:hAnsi="Calibri"/>
          <w:color w:val="767171" w:themeColor="background2" w:themeShade="80"/>
          <w:sz w:val="26"/>
          <w:szCs w:val="26"/>
        </w:rPr>
        <w:t xml:space="preserve">, ante una de las cajas de la Tesorería Municipal, por concepto de pago de multa por </w:t>
      </w:r>
      <w:r w:rsidRPr="001A752A">
        <w:rPr>
          <w:rFonts w:ascii="Calibri" w:hAnsi="Calibri"/>
          <w:i/>
          <w:color w:val="767171" w:themeColor="background2" w:themeShade="80"/>
          <w:sz w:val="26"/>
          <w:szCs w:val="26"/>
        </w:rPr>
        <w:t>“</w:t>
      </w:r>
      <w:r w:rsidR="00C644BD" w:rsidRPr="001A752A">
        <w:rPr>
          <w:rFonts w:ascii="Calibri" w:hAnsi="Calibri"/>
          <w:i/>
          <w:color w:val="767171" w:themeColor="background2" w:themeShade="80"/>
          <w:sz w:val="26"/>
          <w:szCs w:val="26"/>
        </w:rPr>
        <w:t>no portar licencia</w:t>
      </w:r>
      <w:r w:rsidRPr="001A752A">
        <w:rPr>
          <w:rFonts w:ascii="Calibri" w:hAnsi="Calibri"/>
          <w:i/>
          <w:color w:val="767171" w:themeColor="background2" w:themeShade="80"/>
          <w:sz w:val="26"/>
          <w:szCs w:val="26"/>
        </w:rPr>
        <w:t>”</w:t>
      </w:r>
      <w:r w:rsidR="00C644BD" w:rsidRPr="001A752A">
        <w:rPr>
          <w:rFonts w:ascii="Calibri" w:hAnsi="Calibri"/>
          <w:color w:val="767171" w:themeColor="background2" w:themeShade="80"/>
          <w:sz w:val="26"/>
          <w:szCs w:val="26"/>
        </w:rPr>
        <w:t xml:space="preserve">, el primero; y, el segundo, por </w:t>
      </w:r>
      <w:r w:rsidR="00C644BD" w:rsidRPr="001A752A">
        <w:rPr>
          <w:rFonts w:ascii="Calibri" w:hAnsi="Calibri"/>
          <w:i/>
          <w:color w:val="767171" w:themeColor="background2" w:themeShade="80"/>
          <w:sz w:val="26"/>
          <w:szCs w:val="26"/>
        </w:rPr>
        <w:t>“servicios de grúa municipal”</w:t>
      </w:r>
      <w:r w:rsidR="002E2E10" w:rsidRPr="001A752A">
        <w:rPr>
          <w:rFonts w:ascii="Calibri" w:hAnsi="Calibri"/>
          <w:i/>
          <w:color w:val="767171" w:themeColor="background2" w:themeShade="80"/>
          <w:sz w:val="26"/>
          <w:szCs w:val="26"/>
        </w:rPr>
        <w:t xml:space="preserve">; </w:t>
      </w:r>
      <w:r w:rsidR="00C644BD" w:rsidRPr="001A752A">
        <w:rPr>
          <w:rFonts w:ascii="Calibri" w:hAnsi="Calibri"/>
          <w:i/>
          <w:color w:val="767171" w:themeColor="background2" w:themeShade="80"/>
          <w:sz w:val="26"/>
          <w:szCs w:val="26"/>
        </w:rPr>
        <w:t xml:space="preserve"> </w:t>
      </w:r>
      <w:r w:rsidRPr="001A752A">
        <w:rPr>
          <w:rFonts w:ascii="Calibri" w:hAnsi="Calibri"/>
          <w:color w:val="767171" w:themeColor="background2" w:themeShade="80"/>
          <w:sz w:val="26"/>
          <w:szCs w:val="26"/>
        </w:rPr>
        <w:t>sin que ese recibo contenga la imposición propiamente de la multa</w:t>
      </w:r>
      <w:r w:rsidR="002E2E10" w:rsidRPr="001A752A">
        <w:rPr>
          <w:rFonts w:ascii="Calibri" w:hAnsi="Calibri"/>
          <w:color w:val="767171" w:themeColor="background2" w:themeShade="80"/>
          <w:sz w:val="26"/>
          <w:szCs w:val="26"/>
        </w:rPr>
        <w:t xml:space="preserve"> de tránsito</w:t>
      </w:r>
      <w:r w:rsidRPr="001A752A">
        <w:rPr>
          <w:rFonts w:ascii="Calibri" w:hAnsi="Calibri"/>
          <w:color w:val="767171" w:themeColor="background2" w:themeShade="80"/>
          <w:sz w:val="26"/>
          <w:szCs w:val="26"/>
        </w:rPr>
        <w:t xml:space="preserve">, ya que solamente </w:t>
      </w:r>
      <w:r w:rsidR="002E2E10" w:rsidRPr="001A752A">
        <w:rPr>
          <w:rFonts w:ascii="Calibri" w:hAnsi="Calibri"/>
          <w:color w:val="767171" w:themeColor="background2" w:themeShade="80"/>
          <w:sz w:val="26"/>
          <w:szCs w:val="26"/>
        </w:rPr>
        <w:t>son</w:t>
      </w:r>
      <w:r w:rsidRPr="001A752A">
        <w:rPr>
          <w:rFonts w:ascii="Calibri" w:hAnsi="Calibri"/>
          <w:color w:val="767171" w:themeColor="background2" w:themeShade="80"/>
          <w:sz w:val="26"/>
          <w:szCs w:val="26"/>
        </w:rPr>
        <w:t xml:space="preserve"> el comprobante de que </w:t>
      </w:r>
      <w:r w:rsidR="002E2E10" w:rsidRPr="001A752A">
        <w:rPr>
          <w:rFonts w:ascii="Calibri" w:hAnsi="Calibri"/>
          <w:color w:val="767171" w:themeColor="background2" w:themeShade="80"/>
          <w:sz w:val="26"/>
          <w:szCs w:val="26"/>
        </w:rPr>
        <w:t>el</w:t>
      </w:r>
      <w:r w:rsidRPr="001A752A">
        <w:rPr>
          <w:rFonts w:ascii="Calibri" w:hAnsi="Calibri"/>
          <w:color w:val="767171" w:themeColor="background2" w:themeShade="80"/>
          <w:sz w:val="26"/>
          <w:szCs w:val="26"/>
        </w:rPr>
        <w:t xml:space="preserve"> particular ha efectuado </w:t>
      </w:r>
      <w:r w:rsidR="002E2E10" w:rsidRPr="001A752A">
        <w:rPr>
          <w:rFonts w:ascii="Calibri" w:hAnsi="Calibri"/>
          <w:color w:val="767171" w:themeColor="background2" w:themeShade="80"/>
          <w:sz w:val="26"/>
          <w:szCs w:val="26"/>
        </w:rPr>
        <w:t>dos</w:t>
      </w:r>
      <w:r w:rsidRPr="001A752A">
        <w:rPr>
          <w:rFonts w:ascii="Calibri" w:hAnsi="Calibri"/>
          <w:color w:val="767171" w:themeColor="background2" w:themeShade="80"/>
          <w:sz w:val="26"/>
          <w:szCs w:val="26"/>
        </w:rPr>
        <w:t xml:space="preserve"> pago</w:t>
      </w:r>
      <w:r w:rsidR="002E2E10" w:rsidRPr="001A752A">
        <w:rPr>
          <w:rFonts w:ascii="Calibri" w:hAnsi="Calibri"/>
          <w:color w:val="767171" w:themeColor="background2" w:themeShade="80"/>
          <w:sz w:val="26"/>
          <w:szCs w:val="26"/>
        </w:rPr>
        <w:t>s</w:t>
      </w:r>
      <w:r w:rsidRPr="001A752A">
        <w:rPr>
          <w:rFonts w:ascii="Calibri" w:hAnsi="Calibri"/>
          <w:color w:val="767171" w:themeColor="background2" w:themeShade="80"/>
          <w:sz w:val="26"/>
          <w:szCs w:val="26"/>
        </w:rPr>
        <w:t xml:space="preserve"> ante una autoridad facultada para recibirlo, sin que ello pueda considerarse de modo alguno, la voluntad de imponer una multa. . . . . </w:t>
      </w:r>
      <w:r w:rsidR="00A25A2A" w:rsidRPr="001A752A">
        <w:rPr>
          <w:rFonts w:ascii="Calibri" w:hAnsi="Calibri"/>
          <w:color w:val="767171" w:themeColor="background2" w:themeShade="80"/>
          <w:sz w:val="26"/>
          <w:szCs w:val="26"/>
        </w:rPr>
        <w:t xml:space="preserve">. . . . . . . . . . . . . . . . . . . . . . . . . . . . . . . . . . . . . . . . . . . . . . . . </w:t>
      </w:r>
    </w:p>
    <w:p w:rsidR="00417178" w:rsidRPr="001A752A" w:rsidRDefault="00417178" w:rsidP="00417178">
      <w:pPr>
        <w:ind w:firstLine="708"/>
        <w:jc w:val="both"/>
        <w:rPr>
          <w:rFonts w:ascii="Calibri" w:hAnsi="Calibri"/>
          <w:color w:val="767171" w:themeColor="background2" w:themeShade="80"/>
          <w:sz w:val="26"/>
          <w:szCs w:val="26"/>
        </w:rPr>
      </w:pPr>
    </w:p>
    <w:p w:rsidR="002E2E10" w:rsidRPr="001A752A" w:rsidRDefault="00417178" w:rsidP="00417178">
      <w:pPr>
        <w:pStyle w:val="Sangra3detindependiente"/>
        <w:rPr>
          <w:rFonts w:ascii="Calibri" w:hAnsi="Calibri"/>
          <w:color w:val="767171" w:themeColor="background2" w:themeShade="80"/>
          <w:szCs w:val="26"/>
        </w:rPr>
      </w:pPr>
      <w:r w:rsidRPr="001A752A">
        <w:rPr>
          <w:rFonts w:ascii="Calibri" w:hAnsi="Calibri"/>
          <w:color w:val="767171" w:themeColor="background2" w:themeShade="80"/>
          <w:szCs w:val="26"/>
        </w:rPr>
        <w:lastRenderedPageBreak/>
        <w:t>Aunado al hecho de que dicho</w:t>
      </w:r>
      <w:r w:rsidR="002E2E10" w:rsidRPr="001A752A">
        <w:rPr>
          <w:rFonts w:ascii="Calibri" w:hAnsi="Calibri"/>
          <w:color w:val="767171" w:themeColor="background2" w:themeShade="80"/>
          <w:szCs w:val="26"/>
        </w:rPr>
        <w:t>s</w:t>
      </w:r>
      <w:r w:rsidRPr="001A752A">
        <w:rPr>
          <w:rFonts w:ascii="Calibri" w:hAnsi="Calibri"/>
          <w:color w:val="767171" w:themeColor="background2" w:themeShade="80"/>
          <w:szCs w:val="26"/>
        </w:rPr>
        <w:t xml:space="preserve"> recibo</w:t>
      </w:r>
      <w:r w:rsidR="002E2E10" w:rsidRPr="001A752A">
        <w:rPr>
          <w:rFonts w:ascii="Calibri" w:hAnsi="Calibri"/>
          <w:color w:val="767171" w:themeColor="background2" w:themeShade="80"/>
          <w:szCs w:val="26"/>
        </w:rPr>
        <w:t>s</w:t>
      </w:r>
      <w:r w:rsidRPr="001A752A">
        <w:rPr>
          <w:rFonts w:ascii="Calibri" w:hAnsi="Calibri"/>
          <w:color w:val="767171" w:themeColor="background2" w:themeShade="80"/>
          <w:szCs w:val="26"/>
        </w:rPr>
        <w:t>, no encuadra</w:t>
      </w:r>
      <w:r w:rsidR="002E2E10" w:rsidRPr="001A752A">
        <w:rPr>
          <w:rFonts w:ascii="Calibri" w:hAnsi="Calibri"/>
          <w:color w:val="767171" w:themeColor="background2" w:themeShade="80"/>
          <w:szCs w:val="26"/>
        </w:rPr>
        <w:t>n</w:t>
      </w:r>
      <w:r w:rsidRPr="001A752A">
        <w:rPr>
          <w:rFonts w:ascii="Calibri" w:hAnsi="Calibri"/>
          <w:color w:val="767171" w:themeColor="background2" w:themeShade="80"/>
          <w:szCs w:val="26"/>
        </w:rPr>
        <w:t xml:space="preserve"> dentro de la descripción que de acto administrativo se contiene en el artículo 136 del Código de Procedimiento y Justicia Administrativa para el Estado y los Municipios de Guanajuato; ya que no tiene por objeto crear, declarar, reconocer, transmitir, modificar o extinguir una situación jurídica individual y concreta; amén de que el hecho de que contenga </w:t>
      </w:r>
      <w:r w:rsidR="002E2E10" w:rsidRPr="001A752A">
        <w:rPr>
          <w:rFonts w:ascii="Calibri" w:hAnsi="Calibri"/>
          <w:color w:val="767171" w:themeColor="background2" w:themeShade="80"/>
          <w:szCs w:val="26"/>
        </w:rPr>
        <w:t>como</w:t>
      </w:r>
      <w:r w:rsidRPr="001A752A">
        <w:rPr>
          <w:rFonts w:ascii="Calibri" w:hAnsi="Calibri"/>
          <w:color w:val="767171" w:themeColor="background2" w:themeShade="80"/>
          <w:szCs w:val="26"/>
        </w:rPr>
        <w:t xml:space="preserve"> concepto</w:t>
      </w:r>
      <w:r w:rsidR="002E2E10" w:rsidRPr="001A752A">
        <w:rPr>
          <w:rFonts w:ascii="Calibri" w:hAnsi="Calibri"/>
          <w:color w:val="767171" w:themeColor="background2" w:themeShade="80"/>
          <w:szCs w:val="26"/>
        </w:rPr>
        <w:t>s</w:t>
      </w:r>
      <w:r w:rsidRPr="001A752A">
        <w:rPr>
          <w:rFonts w:ascii="Calibri" w:hAnsi="Calibri"/>
          <w:color w:val="767171" w:themeColor="background2" w:themeShade="80"/>
          <w:szCs w:val="26"/>
        </w:rPr>
        <w:t xml:space="preserve"> </w:t>
      </w:r>
      <w:r w:rsidR="002E2E10" w:rsidRPr="001A752A">
        <w:rPr>
          <w:rFonts w:ascii="Calibri" w:hAnsi="Calibri"/>
          <w:color w:val="767171" w:themeColor="background2" w:themeShade="80"/>
          <w:szCs w:val="26"/>
        </w:rPr>
        <w:t>el</w:t>
      </w:r>
      <w:r w:rsidRPr="001A752A">
        <w:rPr>
          <w:rFonts w:ascii="Calibri" w:hAnsi="Calibri"/>
          <w:color w:val="767171" w:themeColor="background2" w:themeShade="80"/>
          <w:szCs w:val="26"/>
        </w:rPr>
        <w:t xml:space="preserve"> pago de </w:t>
      </w:r>
      <w:r w:rsidR="002E2E10" w:rsidRPr="001A752A">
        <w:rPr>
          <w:rFonts w:ascii="Calibri" w:hAnsi="Calibri"/>
          <w:color w:val="767171" w:themeColor="background2" w:themeShade="80"/>
          <w:szCs w:val="26"/>
        </w:rPr>
        <w:t xml:space="preserve">una </w:t>
      </w:r>
      <w:r w:rsidRPr="001A752A">
        <w:rPr>
          <w:rFonts w:ascii="Calibri" w:hAnsi="Calibri"/>
          <w:color w:val="767171" w:themeColor="background2" w:themeShade="80"/>
          <w:szCs w:val="26"/>
        </w:rPr>
        <w:t xml:space="preserve">multa y </w:t>
      </w:r>
      <w:r w:rsidR="002E2E10" w:rsidRPr="001A752A">
        <w:rPr>
          <w:rFonts w:ascii="Calibri" w:hAnsi="Calibri"/>
          <w:color w:val="767171" w:themeColor="background2" w:themeShade="80"/>
          <w:szCs w:val="26"/>
        </w:rPr>
        <w:t>los servicios de grúa municipal</w:t>
      </w:r>
      <w:r w:rsidRPr="001A752A">
        <w:rPr>
          <w:rFonts w:ascii="Calibri" w:hAnsi="Calibri"/>
          <w:color w:val="767171" w:themeColor="background2" w:themeShade="80"/>
          <w:szCs w:val="26"/>
        </w:rPr>
        <w:t>, no lo convierte en un acto administrativo, sino que al tratarse simplemente de un</w:t>
      </w:r>
      <w:r w:rsidR="002E2E10" w:rsidRPr="001A752A">
        <w:rPr>
          <w:rFonts w:ascii="Calibri" w:hAnsi="Calibri"/>
          <w:color w:val="767171" w:themeColor="background2" w:themeShade="80"/>
          <w:szCs w:val="26"/>
        </w:rPr>
        <w:t>os</w:t>
      </w:r>
      <w:r w:rsidRPr="001A752A">
        <w:rPr>
          <w:rFonts w:ascii="Calibri" w:hAnsi="Calibri"/>
          <w:color w:val="767171" w:themeColor="background2" w:themeShade="80"/>
          <w:szCs w:val="26"/>
        </w:rPr>
        <w:t xml:space="preserve"> recibo</w:t>
      </w:r>
      <w:r w:rsidR="002E2E10" w:rsidRPr="001A752A">
        <w:rPr>
          <w:rFonts w:ascii="Calibri" w:hAnsi="Calibri"/>
          <w:color w:val="767171" w:themeColor="background2" w:themeShade="80"/>
          <w:szCs w:val="26"/>
        </w:rPr>
        <w:t xml:space="preserve">s, </w:t>
      </w:r>
      <w:r w:rsidRPr="001A752A">
        <w:rPr>
          <w:rFonts w:ascii="Calibri" w:hAnsi="Calibri"/>
          <w:color w:val="767171" w:themeColor="background2" w:themeShade="80"/>
          <w:szCs w:val="26"/>
        </w:rPr>
        <w:t>no puede</w:t>
      </w:r>
      <w:r w:rsidR="002E2E10" w:rsidRPr="001A752A">
        <w:rPr>
          <w:rFonts w:ascii="Calibri" w:hAnsi="Calibri"/>
          <w:color w:val="767171" w:themeColor="background2" w:themeShade="80"/>
          <w:szCs w:val="26"/>
        </w:rPr>
        <w:t>n</w:t>
      </w:r>
      <w:r w:rsidRPr="001A752A">
        <w:rPr>
          <w:rFonts w:ascii="Calibri" w:hAnsi="Calibri"/>
          <w:color w:val="767171" w:themeColor="background2" w:themeShade="80"/>
          <w:szCs w:val="26"/>
        </w:rPr>
        <w:t xml:space="preserve"> contener los requisitos formales exigidos para todo acto de autoridad, como lo es, entre otras cosas, la fundamentación y motivación</w:t>
      </w:r>
      <w:r w:rsidR="002E2E10" w:rsidRPr="001A752A">
        <w:rPr>
          <w:rFonts w:ascii="Calibri" w:hAnsi="Calibri"/>
          <w:color w:val="767171" w:themeColor="background2" w:themeShade="80"/>
          <w:szCs w:val="26"/>
        </w:rPr>
        <w:t>. . . . . . . . . . . . . . . . . .</w:t>
      </w:r>
      <w:r w:rsidR="00A25A2A" w:rsidRPr="001A752A">
        <w:rPr>
          <w:rFonts w:ascii="Calibri" w:hAnsi="Calibri"/>
          <w:color w:val="767171" w:themeColor="background2" w:themeShade="80"/>
          <w:szCs w:val="26"/>
        </w:rPr>
        <w:t xml:space="preserve"> . . . . . . . . . . . . . . . . . . . . . . . . . .</w:t>
      </w:r>
    </w:p>
    <w:p w:rsidR="00417178" w:rsidRPr="001A752A" w:rsidRDefault="00417178" w:rsidP="00417178">
      <w:pPr>
        <w:pStyle w:val="Sangra3detindependiente"/>
        <w:ind w:firstLine="0"/>
        <w:rPr>
          <w:rFonts w:ascii="Calibri" w:hAnsi="Calibri" w:cs="Arial"/>
          <w:color w:val="767171" w:themeColor="background2" w:themeShade="80"/>
          <w:szCs w:val="26"/>
        </w:rPr>
      </w:pPr>
    </w:p>
    <w:p w:rsidR="00417178" w:rsidRPr="001A752A" w:rsidRDefault="00417178" w:rsidP="00417178">
      <w:pPr>
        <w:ind w:firstLine="708"/>
        <w:jc w:val="both"/>
        <w:rPr>
          <w:rFonts w:ascii="Calibri" w:hAnsi="Calibri" w:cs="Arial"/>
          <w:color w:val="767171" w:themeColor="background2" w:themeShade="80"/>
          <w:sz w:val="26"/>
          <w:szCs w:val="26"/>
        </w:rPr>
      </w:pPr>
      <w:r w:rsidRPr="001A752A">
        <w:rPr>
          <w:rFonts w:ascii="Calibri" w:hAnsi="Calibri" w:cs="Arial"/>
          <w:color w:val="767171" w:themeColor="background2" w:themeShade="80"/>
          <w:sz w:val="26"/>
          <w:szCs w:val="26"/>
        </w:rPr>
        <w:t xml:space="preserve">Al caso resulta aplicable en lo concerniente, el siguiente criterio emitido por el Magistrado de la Tercera Sala del Tribunal de lo Contencioso Administrativo del Estado, en el año 2009 dos mil nueve, y que se encuentra contenido en la Resolución dictada, el 14 catorce de julio de 2009 dos mil nueve, en el expediente </w:t>
      </w:r>
      <w:r w:rsidR="00A25A2A" w:rsidRPr="001A752A">
        <w:rPr>
          <w:rFonts w:ascii="Calibri" w:hAnsi="Calibri" w:cs="Arial"/>
          <w:color w:val="767171" w:themeColor="background2" w:themeShade="80"/>
          <w:sz w:val="26"/>
          <w:szCs w:val="26"/>
        </w:rPr>
        <w:t xml:space="preserve">número </w:t>
      </w:r>
      <w:r w:rsidRPr="001A752A">
        <w:rPr>
          <w:rFonts w:ascii="Calibri" w:hAnsi="Calibri" w:cs="Arial"/>
          <w:color w:val="767171" w:themeColor="background2" w:themeShade="80"/>
          <w:sz w:val="26"/>
          <w:szCs w:val="26"/>
        </w:rPr>
        <w:t>R.R.</w:t>
      </w:r>
      <w:r w:rsidR="00A25A2A" w:rsidRPr="001A752A">
        <w:rPr>
          <w:rFonts w:ascii="Calibri" w:hAnsi="Calibri" w:cs="Arial"/>
          <w:color w:val="767171" w:themeColor="background2" w:themeShade="80"/>
          <w:sz w:val="26"/>
          <w:szCs w:val="26"/>
        </w:rPr>
        <w:t xml:space="preserve"> </w:t>
      </w:r>
      <w:r w:rsidRPr="001A752A">
        <w:rPr>
          <w:rFonts w:ascii="Calibri" w:hAnsi="Calibri" w:cs="Arial"/>
          <w:color w:val="767171" w:themeColor="background2" w:themeShade="80"/>
          <w:sz w:val="26"/>
          <w:szCs w:val="26"/>
        </w:rPr>
        <w:t xml:space="preserve">40/3aSala/09, y que a la letra establece: </w:t>
      </w:r>
      <w:r w:rsidR="00A25A2A" w:rsidRPr="001A752A">
        <w:rPr>
          <w:rFonts w:ascii="Calibri" w:hAnsi="Calibri" w:cs="Arial"/>
          <w:color w:val="767171" w:themeColor="background2" w:themeShade="80"/>
          <w:sz w:val="26"/>
          <w:szCs w:val="26"/>
        </w:rPr>
        <w:t xml:space="preserve">. . . . . . . . . </w:t>
      </w:r>
    </w:p>
    <w:p w:rsidR="00417178" w:rsidRPr="001A752A" w:rsidRDefault="00417178" w:rsidP="00417178">
      <w:pPr>
        <w:pStyle w:val="Normal0"/>
        <w:autoSpaceDE/>
        <w:autoSpaceDN/>
        <w:adjustRightInd/>
        <w:rPr>
          <w:rFonts w:ascii="Times New Roman" w:hAnsi="Times New Roman" w:cs="Times New Roman"/>
          <w:color w:val="767171" w:themeColor="background2" w:themeShade="80"/>
        </w:rPr>
      </w:pPr>
    </w:p>
    <w:p w:rsidR="00417178" w:rsidRPr="001A752A" w:rsidRDefault="00417178" w:rsidP="00417178">
      <w:pPr>
        <w:pStyle w:val="NormalWeb"/>
        <w:ind w:firstLine="708"/>
        <w:jc w:val="both"/>
        <w:rPr>
          <w:rFonts w:ascii="Calibri" w:hAnsi="Calibri"/>
          <w:i/>
          <w:iCs/>
          <w:color w:val="767171" w:themeColor="background2" w:themeShade="80"/>
          <w:sz w:val="22"/>
        </w:rPr>
      </w:pPr>
      <w:r w:rsidRPr="001A752A">
        <w:rPr>
          <w:rStyle w:val="Textoennegrita"/>
          <w:rFonts w:ascii="Calibri" w:hAnsi="Calibri"/>
          <w:i/>
          <w:iCs/>
          <w:color w:val="767171" w:themeColor="background2" w:themeShade="80"/>
          <w:sz w:val="26"/>
        </w:rPr>
        <w:t xml:space="preserve">“NO AFECTA EL INTERÉS JURÍDICO DEL ACTOR UN RECIBO OFICIAL DE PAGO, AL NO SER UN ACTO ADMINISTRATIVO.- </w:t>
      </w:r>
      <w:r w:rsidRPr="001A752A">
        <w:rPr>
          <w:rFonts w:ascii="Calibri" w:hAnsi="Calibri"/>
          <w:i/>
          <w:iCs/>
          <w:color w:val="767171" w:themeColor="background2" w:themeShade="80"/>
          <w:sz w:val="26"/>
        </w:rPr>
        <w:t xml:space="preserve">Si la parte actora demanda la nulidad de una multa de tránsito municipal, señalando como autoridad demandada al Tesorero Municipal, y como acto impugnado sólo presentan el recibo oficial de pago correspondiente, tal recibo no afecta el interés jurídico de los particulares, pues no reúne las características establecidas en el artículo 136 del </w:t>
      </w:r>
      <w:r w:rsidRPr="001A752A">
        <w:rPr>
          <w:rStyle w:val="nfasis"/>
          <w:rFonts w:ascii="Calibri" w:hAnsi="Calibri"/>
          <w:color w:val="767171" w:themeColor="background2" w:themeShade="80"/>
          <w:sz w:val="26"/>
        </w:rPr>
        <w:t>Código de Procedimiento y Justicia Administrativa para el Estado y los Municipios de Guanajuato</w:t>
      </w:r>
      <w:r w:rsidRPr="001A752A">
        <w:rPr>
          <w:rFonts w:ascii="Calibri" w:hAnsi="Calibri"/>
          <w:i/>
          <w:iCs/>
          <w:color w:val="767171" w:themeColor="background2" w:themeShade="80"/>
          <w:sz w:val="26"/>
        </w:rPr>
        <w:t>, actualizándose lo dispuesto por el artículo 261, fracción I, de dicho ordenamiento.”</w:t>
      </w:r>
      <w:r w:rsidRPr="001A752A">
        <w:rPr>
          <w:rFonts w:ascii="Calibri" w:hAnsi="Calibri"/>
          <w:i/>
          <w:iCs/>
          <w:color w:val="767171" w:themeColor="background2" w:themeShade="80"/>
          <w:sz w:val="22"/>
        </w:rPr>
        <w:t xml:space="preserve">. . . . . . . . </w:t>
      </w:r>
      <w:r w:rsidR="008543E0" w:rsidRPr="001A752A">
        <w:rPr>
          <w:rFonts w:ascii="Calibri" w:hAnsi="Calibri"/>
          <w:i/>
          <w:iCs/>
          <w:color w:val="767171" w:themeColor="background2" w:themeShade="80"/>
          <w:sz w:val="22"/>
        </w:rPr>
        <w:t xml:space="preserve">. . . . . . . . . . . . . . . . . . . . . . . . . . . . . . . . . . . . . . </w:t>
      </w:r>
    </w:p>
    <w:p w:rsidR="00417178" w:rsidRPr="001A752A" w:rsidRDefault="00417178" w:rsidP="00417178">
      <w:pPr>
        <w:rPr>
          <w:rFonts w:ascii="Calibri" w:hAnsi="Calibri"/>
          <w:color w:val="767171" w:themeColor="background2" w:themeShade="80"/>
          <w:sz w:val="2"/>
        </w:rPr>
      </w:pPr>
    </w:p>
    <w:p w:rsidR="000A35B8" w:rsidRPr="001A752A" w:rsidRDefault="00417178" w:rsidP="00417178">
      <w:pPr>
        <w:ind w:firstLine="708"/>
        <w:jc w:val="both"/>
        <w:rPr>
          <w:rFonts w:ascii="Calibri" w:hAnsi="Calibri"/>
          <w:color w:val="767171" w:themeColor="background2" w:themeShade="80"/>
          <w:sz w:val="26"/>
          <w:szCs w:val="22"/>
        </w:rPr>
      </w:pPr>
      <w:r w:rsidRPr="001A752A">
        <w:rPr>
          <w:rFonts w:ascii="Calibri" w:hAnsi="Calibri" w:cs="Arial"/>
          <w:color w:val="767171" w:themeColor="background2" w:themeShade="80"/>
          <w:sz w:val="26"/>
          <w:szCs w:val="26"/>
        </w:rPr>
        <w:t xml:space="preserve">Conforme a lo anteriormente señalado, al no afectar </w:t>
      </w:r>
      <w:r w:rsidR="002E2E10" w:rsidRPr="001A752A">
        <w:rPr>
          <w:rFonts w:ascii="Calibri" w:hAnsi="Calibri" w:cs="Arial"/>
          <w:color w:val="767171" w:themeColor="background2" w:themeShade="80"/>
          <w:sz w:val="26"/>
          <w:szCs w:val="26"/>
        </w:rPr>
        <w:t>los recibos de pago</w:t>
      </w:r>
      <w:r w:rsidRPr="001A752A">
        <w:rPr>
          <w:rFonts w:ascii="Calibri" w:hAnsi="Calibri" w:cs="Arial"/>
          <w:color w:val="767171" w:themeColor="background2" w:themeShade="80"/>
          <w:sz w:val="26"/>
          <w:szCs w:val="26"/>
        </w:rPr>
        <w:t xml:space="preserve"> impugnado</w:t>
      </w:r>
      <w:r w:rsidR="002E2E10" w:rsidRPr="001A752A">
        <w:rPr>
          <w:rFonts w:ascii="Calibri" w:hAnsi="Calibri" w:cs="Arial"/>
          <w:color w:val="767171" w:themeColor="background2" w:themeShade="80"/>
          <w:sz w:val="26"/>
          <w:szCs w:val="26"/>
        </w:rPr>
        <w:t>s</w:t>
      </w:r>
      <w:r w:rsidRPr="001A752A">
        <w:rPr>
          <w:rFonts w:ascii="Calibri" w:hAnsi="Calibri" w:cs="Arial"/>
          <w:color w:val="767171" w:themeColor="background2" w:themeShade="80"/>
          <w:sz w:val="26"/>
          <w:szCs w:val="26"/>
        </w:rPr>
        <w:t xml:space="preserve"> el interés jurídico de</w:t>
      </w:r>
      <w:r w:rsidR="002E2E10" w:rsidRPr="001A752A">
        <w:rPr>
          <w:rFonts w:ascii="Calibri" w:hAnsi="Calibri" w:cs="Arial"/>
          <w:color w:val="767171" w:themeColor="background2" w:themeShade="80"/>
          <w:sz w:val="26"/>
          <w:szCs w:val="26"/>
        </w:rPr>
        <w:t xml:space="preserve">l </w:t>
      </w:r>
      <w:proofErr w:type="spellStart"/>
      <w:r w:rsidR="002E2E10" w:rsidRPr="001A752A">
        <w:rPr>
          <w:rFonts w:ascii="Calibri" w:hAnsi="Calibri" w:cs="Arial"/>
          <w:color w:val="767171" w:themeColor="background2" w:themeShade="80"/>
          <w:sz w:val="26"/>
          <w:szCs w:val="26"/>
        </w:rPr>
        <w:t>enjuiciante</w:t>
      </w:r>
      <w:proofErr w:type="spellEnd"/>
      <w:r w:rsidRPr="001A752A">
        <w:rPr>
          <w:rFonts w:ascii="Calibri" w:hAnsi="Calibri" w:cs="Arial"/>
          <w:color w:val="767171" w:themeColor="background2" w:themeShade="80"/>
          <w:sz w:val="26"/>
          <w:szCs w:val="26"/>
        </w:rPr>
        <w:t xml:space="preserve">; mismo que constituye un requisito </w:t>
      </w:r>
      <w:r w:rsidRPr="001A752A">
        <w:rPr>
          <w:rFonts w:ascii="Calibri" w:hAnsi="Calibri" w:cs="Arial"/>
          <w:i/>
          <w:iCs/>
          <w:color w:val="767171" w:themeColor="background2" w:themeShade="80"/>
          <w:sz w:val="26"/>
          <w:szCs w:val="26"/>
        </w:rPr>
        <w:t xml:space="preserve">“sine qua non” </w:t>
      </w:r>
      <w:r w:rsidRPr="001A752A">
        <w:rPr>
          <w:rFonts w:ascii="Calibri" w:hAnsi="Calibri" w:cs="Arial"/>
          <w:color w:val="767171" w:themeColor="background2" w:themeShade="80"/>
          <w:sz w:val="26"/>
          <w:szCs w:val="26"/>
        </w:rPr>
        <w:t xml:space="preserve">para la procedencia del proceso administrativo -conforme a una correcta interpretación del primer párrafo del artículo 251 del Código de Procedimiento y Justicia Administrativa para el Estado y los Municipios de Guanajuato; se actualiza la causal de improcedencia referida en </w:t>
      </w:r>
      <w:proofErr w:type="spellStart"/>
      <w:r w:rsidRPr="001A752A">
        <w:rPr>
          <w:rFonts w:ascii="Calibri" w:hAnsi="Calibri" w:cs="Arial"/>
          <w:color w:val="767171" w:themeColor="background2" w:themeShade="80"/>
          <w:sz w:val="26"/>
          <w:szCs w:val="26"/>
        </w:rPr>
        <w:t>supralíneas</w:t>
      </w:r>
      <w:proofErr w:type="spellEnd"/>
      <w:r w:rsidRPr="001A752A">
        <w:rPr>
          <w:rFonts w:ascii="Calibri" w:hAnsi="Calibri" w:cs="Arial"/>
          <w:color w:val="767171" w:themeColor="background2" w:themeShade="80"/>
          <w:sz w:val="26"/>
          <w:szCs w:val="26"/>
        </w:rPr>
        <w:t xml:space="preserve">; por lo que con fundamento en lo dispuesto en el artículo 262 fracción II, de dicho Código, </w:t>
      </w:r>
      <w:r w:rsidRPr="001A752A">
        <w:rPr>
          <w:rFonts w:ascii="Calibri" w:hAnsi="Calibri" w:cs="Arial"/>
          <w:b/>
          <w:color w:val="767171" w:themeColor="background2" w:themeShade="80"/>
          <w:sz w:val="26"/>
          <w:szCs w:val="26"/>
        </w:rPr>
        <w:t>se sobresee</w:t>
      </w:r>
      <w:r w:rsidRPr="001A752A">
        <w:rPr>
          <w:rFonts w:ascii="Calibri" w:hAnsi="Calibri" w:cs="Arial"/>
          <w:color w:val="767171" w:themeColor="background2" w:themeShade="80"/>
          <w:sz w:val="26"/>
          <w:szCs w:val="26"/>
        </w:rPr>
        <w:t xml:space="preserve"> el presente proceso</w:t>
      </w:r>
      <w:r w:rsidR="002E2E10" w:rsidRPr="001A752A">
        <w:rPr>
          <w:rFonts w:ascii="Calibri" w:hAnsi="Calibri" w:cs="Arial"/>
          <w:color w:val="767171" w:themeColor="background2" w:themeShade="80"/>
          <w:sz w:val="26"/>
          <w:szCs w:val="26"/>
        </w:rPr>
        <w:t xml:space="preserve">, en relación a los recibos </w:t>
      </w:r>
      <w:r w:rsidR="002E2E10" w:rsidRPr="001A752A">
        <w:rPr>
          <w:rFonts w:ascii="Calibri" w:hAnsi="Calibri"/>
          <w:color w:val="767171" w:themeColor="background2" w:themeShade="80"/>
          <w:sz w:val="26"/>
          <w:szCs w:val="26"/>
        </w:rPr>
        <w:t xml:space="preserve">números </w:t>
      </w:r>
      <w:r w:rsidR="002E2E10" w:rsidRPr="001A752A">
        <w:rPr>
          <w:rFonts w:ascii="Calibri" w:hAnsi="Calibri"/>
          <w:bCs/>
          <w:color w:val="767171" w:themeColor="background2" w:themeShade="80"/>
          <w:sz w:val="26"/>
          <w:szCs w:val="27"/>
        </w:rPr>
        <w:t>AA 4190053 (AA cuatro-uno-nueve-cero-cero-cinco-tres) y, AA 4191014 (AA cuatro-uno-nueve-uno-cero-uno-cuatro), ambos del 2 dos de diciembre del año 2014 dos mil catorce</w:t>
      </w:r>
      <w:r w:rsidRPr="001A752A">
        <w:rPr>
          <w:rFonts w:ascii="Calibri" w:hAnsi="Calibri" w:cs="Arial"/>
          <w:color w:val="767171" w:themeColor="background2" w:themeShade="80"/>
          <w:sz w:val="26"/>
          <w:szCs w:val="26"/>
        </w:rPr>
        <w:t xml:space="preserve">. . . . . . . . . . . . . . . . . . . . . . . . . . . . . . . . . </w:t>
      </w:r>
      <w:r w:rsidR="008543E0" w:rsidRPr="001A752A">
        <w:rPr>
          <w:rFonts w:ascii="Calibri" w:hAnsi="Calibri"/>
          <w:color w:val="767171" w:themeColor="background2" w:themeShade="80"/>
          <w:sz w:val="26"/>
          <w:szCs w:val="22"/>
        </w:rPr>
        <w:t xml:space="preserve">. . . . . . . . . . . . . . . . . . . . . . . </w:t>
      </w:r>
    </w:p>
    <w:p w:rsidR="002E2E10" w:rsidRPr="001A752A" w:rsidRDefault="002E2E10" w:rsidP="002E2E10">
      <w:pPr>
        <w:jc w:val="both"/>
        <w:rPr>
          <w:rFonts w:ascii="Calibri" w:hAnsi="Calibri"/>
          <w:color w:val="767171" w:themeColor="background2" w:themeShade="80"/>
          <w:sz w:val="26"/>
          <w:szCs w:val="22"/>
        </w:rPr>
      </w:pPr>
    </w:p>
    <w:p w:rsidR="005B0CAF" w:rsidRPr="001A752A" w:rsidRDefault="002E2E10" w:rsidP="002E2E10">
      <w:pPr>
        <w:ind w:firstLine="708"/>
        <w:jc w:val="both"/>
        <w:rPr>
          <w:rFonts w:ascii="Calibri" w:hAnsi="Calibri" w:cs="Arial"/>
          <w:color w:val="767171" w:themeColor="background2" w:themeShade="80"/>
          <w:sz w:val="26"/>
          <w:szCs w:val="27"/>
        </w:rPr>
      </w:pPr>
      <w:r w:rsidRPr="001A752A">
        <w:rPr>
          <w:rFonts w:ascii="Calibri" w:hAnsi="Calibri"/>
          <w:color w:val="767171" w:themeColor="background2" w:themeShade="80"/>
          <w:sz w:val="26"/>
          <w:szCs w:val="22"/>
        </w:rPr>
        <w:t>E</w:t>
      </w:r>
      <w:r w:rsidR="00147145" w:rsidRPr="001A752A">
        <w:rPr>
          <w:rFonts w:ascii="Calibri" w:hAnsi="Calibri"/>
          <w:color w:val="767171" w:themeColor="background2" w:themeShade="80"/>
          <w:sz w:val="26"/>
          <w:szCs w:val="26"/>
        </w:rPr>
        <w:t>n</w:t>
      </w:r>
      <w:r w:rsidR="00147145" w:rsidRPr="001A752A">
        <w:rPr>
          <w:rFonts w:ascii="Calibri" w:hAnsi="Calibri" w:cs="Calibri"/>
          <w:color w:val="767171" w:themeColor="background2" w:themeShade="80"/>
          <w:sz w:val="26"/>
          <w:szCs w:val="26"/>
        </w:rPr>
        <w:t xml:space="preserve"> consecuencia, </w:t>
      </w:r>
      <w:r w:rsidR="002B103B" w:rsidRPr="001A752A">
        <w:rPr>
          <w:rFonts w:ascii="Calibri" w:hAnsi="Calibri" w:cs="Calibri"/>
          <w:color w:val="767171" w:themeColor="background2" w:themeShade="80"/>
          <w:sz w:val="26"/>
          <w:szCs w:val="26"/>
        </w:rPr>
        <w:t xml:space="preserve">se concluye que </w:t>
      </w:r>
      <w:r w:rsidR="00147145" w:rsidRPr="001A752A">
        <w:rPr>
          <w:rFonts w:ascii="Calibri" w:hAnsi="Calibri" w:cs="Calibri"/>
          <w:color w:val="767171" w:themeColor="background2" w:themeShade="80"/>
          <w:sz w:val="26"/>
          <w:szCs w:val="26"/>
        </w:rPr>
        <w:t xml:space="preserve">el presente proceso sí es procedente, </w:t>
      </w:r>
      <w:r w:rsidRPr="001A752A">
        <w:rPr>
          <w:rFonts w:ascii="Calibri" w:hAnsi="Calibri" w:cs="Calibri"/>
          <w:color w:val="767171" w:themeColor="background2" w:themeShade="80"/>
          <w:sz w:val="26"/>
          <w:szCs w:val="26"/>
        </w:rPr>
        <w:t xml:space="preserve">sólo </w:t>
      </w:r>
      <w:r w:rsidR="00147145" w:rsidRPr="001A752A">
        <w:rPr>
          <w:rFonts w:ascii="Calibri" w:hAnsi="Calibri" w:cs="Calibri"/>
          <w:color w:val="767171" w:themeColor="background2" w:themeShade="80"/>
          <w:sz w:val="26"/>
          <w:szCs w:val="26"/>
        </w:rPr>
        <w:t xml:space="preserve">en cuanto a la </w:t>
      </w:r>
      <w:r w:rsidRPr="001A752A">
        <w:rPr>
          <w:rFonts w:ascii="Calibri" w:hAnsi="Calibri" w:cs="Calibri"/>
          <w:color w:val="767171" w:themeColor="background2" w:themeShade="80"/>
          <w:sz w:val="26"/>
          <w:szCs w:val="26"/>
        </w:rPr>
        <w:t xml:space="preserve">Audiencia de calificación que </w:t>
      </w:r>
      <w:r w:rsidR="00D04BB0" w:rsidRPr="001A752A">
        <w:rPr>
          <w:rFonts w:ascii="Calibri" w:hAnsi="Calibri" w:cs="Calibri"/>
          <w:color w:val="767171" w:themeColor="background2" w:themeShade="80"/>
          <w:sz w:val="26"/>
          <w:szCs w:val="26"/>
        </w:rPr>
        <w:t xml:space="preserve">finalizó </w:t>
      </w:r>
      <w:r w:rsidRPr="001A752A">
        <w:rPr>
          <w:rFonts w:ascii="Calibri" w:hAnsi="Calibri" w:cs="Calibri"/>
          <w:color w:val="767171" w:themeColor="background2" w:themeShade="80"/>
          <w:sz w:val="26"/>
          <w:szCs w:val="26"/>
        </w:rPr>
        <w:t xml:space="preserve">en una </w:t>
      </w:r>
      <w:r w:rsidR="00147145" w:rsidRPr="001A752A">
        <w:rPr>
          <w:rFonts w:ascii="Calibri" w:hAnsi="Calibri" w:cs="Calibri"/>
          <w:color w:val="767171" w:themeColor="background2" w:themeShade="80"/>
          <w:sz w:val="26"/>
          <w:szCs w:val="26"/>
        </w:rPr>
        <w:t xml:space="preserve">resolución </w:t>
      </w:r>
      <w:r w:rsidRPr="001A752A">
        <w:rPr>
          <w:rFonts w:ascii="Calibri" w:hAnsi="Calibri" w:cs="Calibri"/>
          <w:color w:val="767171" w:themeColor="background2" w:themeShade="80"/>
          <w:sz w:val="26"/>
          <w:szCs w:val="26"/>
        </w:rPr>
        <w:t xml:space="preserve">emitida por la Oficial Calificador enjuiciada, </w:t>
      </w:r>
      <w:r w:rsidR="00147145" w:rsidRPr="001A752A">
        <w:rPr>
          <w:rFonts w:ascii="Calibri" w:hAnsi="Calibri" w:cs="Calibri"/>
          <w:color w:val="767171" w:themeColor="background2" w:themeShade="80"/>
          <w:sz w:val="26"/>
          <w:szCs w:val="26"/>
        </w:rPr>
        <w:t>por la que se impuso una multa al ciudadano</w:t>
      </w:r>
      <w:r w:rsidR="00650997" w:rsidRPr="001A752A">
        <w:rPr>
          <w:rFonts w:ascii="Calibri" w:hAnsi="Calibri" w:cs="Calibri"/>
          <w:color w:val="767171" w:themeColor="background2" w:themeShade="80"/>
          <w:sz w:val="26"/>
          <w:szCs w:val="26"/>
        </w:rPr>
        <w:t xml:space="preserve"> </w:t>
      </w:r>
      <w:r w:rsidR="00695009">
        <w:rPr>
          <w:rFonts w:ascii="Calibri" w:hAnsi="Calibri" w:cs="Calibri"/>
          <w:color w:val="767171" w:themeColor="background2" w:themeShade="80"/>
          <w:sz w:val="26"/>
          <w:szCs w:val="26"/>
        </w:rPr>
        <w:t>*****</w:t>
      </w:r>
      <w:r w:rsidR="00147145" w:rsidRPr="001A752A">
        <w:rPr>
          <w:rFonts w:ascii="Calibri" w:hAnsi="Calibri" w:cs="Arial"/>
          <w:color w:val="767171" w:themeColor="background2" w:themeShade="80"/>
          <w:sz w:val="26"/>
          <w:szCs w:val="27"/>
        </w:rPr>
        <w:t>,</w:t>
      </w:r>
      <w:r w:rsidRPr="001A752A">
        <w:rPr>
          <w:rFonts w:ascii="Calibri" w:hAnsi="Calibri" w:cs="Arial"/>
          <w:color w:val="767171" w:themeColor="background2" w:themeShade="80"/>
          <w:sz w:val="26"/>
          <w:szCs w:val="27"/>
        </w:rPr>
        <w:t xml:space="preserve"> por la cantidad de $</w:t>
      </w:r>
      <w:r w:rsidR="008A51C0" w:rsidRPr="001A752A">
        <w:rPr>
          <w:rFonts w:ascii="Calibri" w:hAnsi="Calibri" w:cs="Arial"/>
          <w:color w:val="767171" w:themeColor="background2" w:themeShade="80"/>
          <w:sz w:val="26"/>
          <w:szCs w:val="27"/>
        </w:rPr>
        <w:t>3,100.00 (Tres mil cien pesos 00/100 Moneda Nacional),</w:t>
      </w:r>
      <w:r w:rsidR="00147145" w:rsidRPr="001A752A">
        <w:rPr>
          <w:rFonts w:ascii="Calibri" w:hAnsi="Calibri" w:cs="Arial"/>
          <w:color w:val="767171" w:themeColor="background2" w:themeShade="80"/>
          <w:sz w:val="26"/>
          <w:szCs w:val="27"/>
        </w:rPr>
        <w:t xml:space="preserve"> la que</w:t>
      </w:r>
      <w:r w:rsidRPr="001A752A">
        <w:rPr>
          <w:rFonts w:ascii="Calibri" w:hAnsi="Calibri" w:cs="Arial"/>
          <w:color w:val="767171" w:themeColor="background2" w:themeShade="80"/>
          <w:sz w:val="26"/>
          <w:szCs w:val="27"/>
        </w:rPr>
        <w:t xml:space="preserve">, en razón del tiempo transcurrido, </w:t>
      </w:r>
      <w:r w:rsidR="00147145" w:rsidRPr="001A752A">
        <w:rPr>
          <w:rFonts w:ascii="Calibri" w:hAnsi="Calibri" w:cs="Arial"/>
          <w:color w:val="767171" w:themeColor="background2" w:themeShade="80"/>
          <w:sz w:val="26"/>
          <w:szCs w:val="27"/>
        </w:rPr>
        <w:t xml:space="preserve">se </w:t>
      </w:r>
    </w:p>
    <w:p w:rsidR="005B0CAF" w:rsidRPr="001A752A" w:rsidRDefault="005B0CAF" w:rsidP="005B0CAF">
      <w:pPr>
        <w:jc w:val="right"/>
        <w:rPr>
          <w:rFonts w:ascii="Calibri" w:eastAsia="Times New Roman" w:hAnsi="Calibri"/>
          <w:b/>
          <w:color w:val="767171" w:themeColor="background2" w:themeShade="80"/>
          <w:sz w:val="26"/>
          <w:szCs w:val="26"/>
        </w:rPr>
      </w:pPr>
      <w:r w:rsidRPr="001A752A">
        <w:rPr>
          <w:rFonts w:ascii="Calibri" w:hAnsi="Calibri"/>
          <w:b/>
          <w:color w:val="767171" w:themeColor="background2" w:themeShade="80"/>
          <w:sz w:val="26"/>
          <w:szCs w:val="26"/>
        </w:rPr>
        <w:t>Expediente número 026/2015-JN</w:t>
      </w:r>
    </w:p>
    <w:p w:rsidR="005B0CAF" w:rsidRPr="001A752A" w:rsidRDefault="005B0CAF" w:rsidP="002E2E10">
      <w:pPr>
        <w:ind w:firstLine="708"/>
        <w:jc w:val="both"/>
        <w:rPr>
          <w:rFonts w:ascii="Calibri" w:hAnsi="Calibri" w:cs="Arial"/>
          <w:color w:val="767171" w:themeColor="background2" w:themeShade="80"/>
          <w:sz w:val="26"/>
          <w:szCs w:val="27"/>
        </w:rPr>
      </w:pPr>
    </w:p>
    <w:p w:rsidR="00147145" w:rsidRPr="001A752A" w:rsidRDefault="00147145" w:rsidP="005B0CAF">
      <w:pPr>
        <w:jc w:val="both"/>
        <w:rPr>
          <w:rFonts w:ascii="Calibri" w:hAnsi="Calibri"/>
          <w:color w:val="767171" w:themeColor="background2" w:themeShade="80"/>
          <w:sz w:val="26"/>
          <w:szCs w:val="22"/>
        </w:rPr>
      </w:pPr>
      <w:proofErr w:type="gramStart"/>
      <w:r w:rsidRPr="001A752A">
        <w:rPr>
          <w:rFonts w:ascii="Calibri" w:hAnsi="Calibri" w:cs="Arial"/>
          <w:color w:val="767171" w:themeColor="background2" w:themeShade="80"/>
          <w:sz w:val="26"/>
          <w:szCs w:val="27"/>
        </w:rPr>
        <w:lastRenderedPageBreak/>
        <w:t>pagó</w:t>
      </w:r>
      <w:proofErr w:type="gramEnd"/>
      <w:r w:rsidRPr="001A752A">
        <w:rPr>
          <w:rFonts w:ascii="Calibri" w:hAnsi="Calibri" w:cs="Arial"/>
          <w:color w:val="767171" w:themeColor="background2" w:themeShade="80"/>
          <w:sz w:val="26"/>
          <w:szCs w:val="27"/>
        </w:rPr>
        <w:t xml:space="preserve"> finalmente en</w:t>
      </w:r>
      <w:r w:rsidRPr="001A752A">
        <w:rPr>
          <w:rFonts w:ascii="Calibri" w:hAnsi="Calibri" w:cs="Calibri"/>
          <w:color w:val="767171" w:themeColor="background2" w:themeShade="80"/>
          <w:sz w:val="26"/>
          <w:szCs w:val="26"/>
        </w:rPr>
        <w:t xml:space="preserve"> la cantidad de $2</w:t>
      </w:r>
      <w:r w:rsidR="008A51C0" w:rsidRPr="001A752A">
        <w:rPr>
          <w:rFonts w:ascii="Calibri" w:hAnsi="Calibri" w:cs="Calibri"/>
          <w:color w:val="767171" w:themeColor="background2" w:themeShade="80"/>
          <w:sz w:val="26"/>
          <w:szCs w:val="26"/>
        </w:rPr>
        <w:t>,9</w:t>
      </w:r>
      <w:r w:rsidRPr="001A752A">
        <w:rPr>
          <w:rFonts w:ascii="Calibri" w:hAnsi="Calibri" w:cs="Calibri"/>
          <w:color w:val="767171" w:themeColor="background2" w:themeShade="80"/>
          <w:sz w:val="26"/>
          <w:szCs w:val="26"/>
        </w:rPr>
        <w:t>00.00 (</w:t>
      </w:r>
      <w:r w:rsidR="008A51C0" w:rsidRPr="001A752A">
        <w:rPr>
          <w:rFonts w:ascii="Calibri" w:hAnsi="Calibri" w:cs="Calibri"/>
          <w:color w:val="767171" w:themeColor="background2" w:themeShade="80"/>
          <w:sz w:val="26"/>
          <w:szCs w:val="26"/>
        </w:rPr>
        <w:t>Dos mil</w:t>
      </w:r>
      <w:r w:rsidRPr="001A752A">
        <w:rPr>
          <w:rFonts w:ascii="Calibri" w:hAnsi="Calibri" w:cs="Calibri"/>
          <w:color w:val="767171" w:themeColor="background2" w:themeShade="80"/>
          <w:sz w:val="26"/>
          <w:szCs w:val="26"/>
        </w:rPr>
        <w:t xml:space="preserve"> </w:t>
      </w:r>
      <w:r w:rsidR="008A51C0" w:rsidRPr="001A752A">
        <w:rPr>
          <w:rFonts w:ascii="Calibri" w:hAnsi="Calibri" w:cs="Calibri"/>
          <w:color w:val="767171" w:themeColor="background2" w:themeShade="80"/>
          <w:sz w:val="26"/>
          <w:szCs w:val="26"/>
        </w:rPr>
        <w:t>n</w:t>
      </w:r>
      <w:r w:rsidRPr="001A752A">
        <w:rPr>
          <w:rFonts w:ascii="Calibri" w:hAnsi="Calibri" w:cs="Calibri"/>
          <w:color w:val="767171" w:themeColor="background2" w:themeShade="80"/>
          <w:sz w:val="26"/>
          <w:szCs w:val="26"/>
        </w:rPr>
        <w:t>o</w:t>
      </w:r>
      <w:r w:rsidR="008A51C0" w:rsidRPr="001A752A">
        <w:rPr>
          <w:rFonts w:ascii="Calibri" w:hAnsi="Calibri" w:cs="Calibri"/>
          <w:color w:val="767171" w:themeColor="background2" w:themeShade="80"/>
          <w:sz w:val="26"/>
          <w:szCs w:val="26"/>
        </w:rPr>
        <w:t>ve</w:t>
      </w:r>
      <w:r w:rsidRPr="001A752A">
        <w:rPr>
          <w:rFonts w:ascii="Calibri" w:hAnsi="Calibri" w:cs="Calibri"/>
          <w:color w:val="767171" w:themeColor="background2" w:themeShade="80"/>
          <w:sz w:val="26"/>
          <w:szCs w:val="26"/>
        </w:rPr>
        <w:t>ciento</w:t>
      </w:r>
      <w:r w:rsidR="002B103B" w:rsidRPr="001A752A">
        <w:rPr>
          <w:rFonts w:ascii="Calibri" w:hAnsi="Calibri" w:cs="Calibri"/>
          <w:color w:val="767171" w:themeColor="background2" w:themeShade="80"/>
          <w:sz w:val="26"/>
          <w:szCs w:val="26"/>
        </w:rPr>
        <w:t>s pesos 00/100 Moneda Nacional)</w:t>
      </w:r>
      <w:r w:rsidRPr="001A752A">
        <w:rPr>
          <w:rFonts w:ascii="Calibri" w:hAnsi="Calibri" w:cs="Calibri"/>
          <w:color w:val="767171" w:themeColor="background2" w:themeShade="80"/>
          <w:sz w:val="26"/>
          <w:szCs w:val="26"/>
        </w:rPr>
        <w:t xml:space="preserve">. </w:t>
      </w:r>
      <w:r w:rsidRPr="001A752A">
        <w:rPr>
          <w:rFonts w:asciiTheme="minorHAnsi" w:hAnsiTheme="minorHAnsi" w:cstheme="minorHAnsi"/>
          <w:iCs/>
          <w:color w:val="767171" w:themeColor="background2" w:themeShade="80"/>
          <w:sz w:val="26"/>
          <w:szCs w:val="26"/>
        </w:rPr>
        <w:t xml:space="preserve">. . . . . . . . . . . . . . . . . . . . . . . . . . . . . . . . </w:t>
      </w:r>
      <w:r w:rsidR="008A51C0" w:rsidRPr="001A752A">
        <w:rPr>
          <w:rFonts w:asciiTheme="minorHAnsi" w:hAnsiTheme="minorHAnsi" w:cstheme="minorHAnsi"/>
          <w:iCs/>
          <w:color w:val="767171" w:themeColor="background2" w:themeShade="80"/>
          <w:sz w:val="26"/>
          <w:szCs w:val="26"/>
        </w:rPr>
        <w:t>. . . . . . . .</w:t>
      </w:r>
      <w:r w:rsidR="005B0CAF" w:rsidRPr="001A752A">
        <w:rPr>
          <w:rFonts w:asciiTheme="minorHAnsi" w:hAnsiTheme="minorHAnsi" w:cstheme="minorHAnsi"/>
          <w:iCs/>
          <w:color w:val="767171" w:themeColor="background2" w:themeShade="80"/>
          <w:sz w:val="26"/>
          <w:szCs w:val="26"/>
        </w:rPr>
        <w:t xml:space="preserve"> . . . . . . . . . . . . .</w:t>
      </w:r>
    </w:p>
    <w:p w:rsidR="00147145" w:rsidRPr="001A752A" w:rsidRDefault="00147145" w:rsidP="00147145">
      <w:pPr>
        <w:jc w:val="both"/>
        <w:rPr>
          <w:rFonts w:ascii="Calibri" w:hAnsi="Calibri"/>
          <w:color w:val="767171" w:themeColor="background2" w:themeShade="80"/>
          <w:sz w:val="26"/>
          <w:szCs w:val="26"/>
        </w:rPr>
      </w:pPr>
    </w:p>
    <w:p w:rsidR="00147145" w:rsidRPr="001A752A" w:rsidRDefault="00147145" w:rsidP="000A35B8">
      <w:pPr>
        <w:ind w:firstLine="708"/>
        <w:jc w:val="both"/>
        <w:rPr>
          <w:rFonts w:ascii="Calibri" w:hAnsi="Calibri" w:cs="Calibri"/>
          <w:color w:val="767171" w:themeColor="background2" w:themeShade="80"/>
          <w:sz w:val="26"/>
          <w:szCs w:val="26"/>
        </w:rPr>
      </w:pPr>
      <w:r w:rsidRPr="001A752A">
        <w:rPr>
          <w:rFonts w:ascii="Calibri" w:hAnsi="Calibri" w:cs="Arial"/>
          <w:b/>
          <w:bCs/>
          <w:i/>
          <w:iCs/>
          <w:color w:val="767171" w:themeColor="background2" w:themeShade="80"/>
          <w:sz w:val="26"/>
          <w:szCs w:val="26"/>
        </w:rPr>
        <w:t xml:space="preserve">QUINTO.- </w:t>
      </w:r>
      <w:r w:rsidRPr="001A752A">
        <w:rPr>
          <w:rFonts w:ascii="Calibri" w:hAnsi="Calibri" w:cs="Calibri"/>
          <w:color w:val="767171" w:themeColor="background2" w:themeShade="80"/>
          <w:sz w:val="26"/>
          <w:szCs w:val="26"/>
        </w:rPr>
        <w:t xml:space="preserve">Este Juzgador, </w:t>
      </w:r>
      <w:r w:rsidR="000A35B8" w:rsidRPr="001A752A">
        <w:rPr>
          <w:rFonts w:ascii="Calibri" w:hAnsi="Calibri" w:cs="Calibri"/>
          <w:color w:val="767171" w:themeColor="background2" w:themeShade="80"/>
          <w:sz w:val="26"/>
          <w:szCs w:val="26"/>
        </w:rPr>
        <w:t xml:space="preserve">al ya tener precisado que la Audiencia de Calificación, constituye el único acto impugnado, </w:t>
      </w:r>
      <w:r w:rsidRPr="001A752A">
        <w:rPr>
          <w:rFonts w:ascii="Calibri" w:hAnsi="Calibri" w:cs="Calibri"/>
          <w:color w:val="767171" w:themeColor="background2" w:themeShade="80"/>
          <w:sz w:val="26"/>
          <w:szCs w:val="26"/>
        </w:rPr>
        <w:t xml:space="preserve">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r w:rsidR="005B0CAF" w:rsidRPr="001A752A">
        <w:rPr>
          <w:rFonts w:ascii="Calibri" w:hAnsi="Calibri" w:cs="Calibri"/>
          <w:color w:val="767171" w:themeColor="background2" w:themeShade="80"/>
          <w:sz w:val="26"/>
          <w:szCs w:val="26"/>
        </w:rPr>
        <w:t>. . . . . . . . . . . . . . . . . . . . . . . . . . . . . . . . . . . . . . .</w:t>
      </w:r>
    </w:p>
    <w:p w:rsidR="00147145" w:rsidRPr="001A752A" w:rsidRDefault="00147145" w:rsidP="00147145">
      <w:pPr>
        <w:ind w:firstLine="708"/>
        <w:jc w:val="both"/>
        <w:rPr>
          <w:rFonts w:ascii="Calibri" w:hAnsi="Calibri" w:cs="Calibri"/>
          <w:color w:val="767171" w:themeColor="background2" w:themeShade="80"/>
          <w:sz w:val="22"/>
          <w:szCs w:val="26"/>
        </w:rPr>
      </w:pPr>
    </w:p>
    <w:p w:rsidR="00147145" w:rsidRPr="001A752A" w:rsidRDefault="00147145" w:rsidP="00147145">
      <w:pPr>
        <w:pStyle w:val="Textoindependiente"/>
        <w:tabs>
          <w:tab w:val="left" w:pos="3594"/>
        </w:tabs>
        <w:ind w:firstLine="708"/>
        <w:rPr>
          <w:rFonts w:ascii="Calibri" w:hAnsi="Calibri" w:cs="Calibri"/>
          <w:color w:val="767171" w:themeColor="background2" w:themeShade="80"/>
          <w:sz w:val="26"/>
          <w:szCs w:val="26"/>
        </w:rPr>
      </w:pPr>
      <w:r w:rsidRPr="001A752A">
        <w:rPr>
          <w:rFonts w:ascii="Calibri" w:hAnsi="Calibri" w:cs="Calibri"/>
          <w:color w:val="767171" w:themeColor="background2" w:themeShade="80"/>
          <w:sz w:val="26"/>
          <w:szCs w:val="26"/>
        </w:rPr>
        <w:t xml:space="preserve">De lo expuesto por el actor en su escrito de demanda, así como de las constancias que integran la presente causa administrativa, se desprende lo siguiente: . . . . . . . . . . . . . . . . . . . . . . . . . . . . . . . . . . . . . . . . . . . . . . . . . . . . . . . . . . . . </w:t>
      </w:r>
    </w:p>
    <w:p w:rsidR="00147145" w:rsidRPr="001A752A" w:rsidRDefault="00147145" w:rsidP="00147145">
      <w:pPr>
        <w:pStyle w:val="Textoindependiente"/>
        <w:tabs>
          <w:tab w:val="left" w:pos="3594"/>
        </w:tabs>
        <w:rPr>
          <w:rFonts w:ascii="Calibri" w:hAnsi="Calibri" w:cs="Calibri"/>
          <w:iCs/>
          <w:color w:val="767171" w:themeColor="background2" w:themeShade="80"/>
          <w:sz w:val="22"/>
          <w:szCs w:val="26"/>
        </w:rPr>
      </w:pPr>
    </w:p>
    <w:p w:rsidR="00147145" w:rsidRPr="001A752A" w:rsidRDefault="00147145" w:rsidP="005B0CAF">
      <w:pPr>
        <w:pStyle w:val="Textoindependiente"/>
        <w:tabs>
          <w:tab w:val="left" w:pos="3594"/>
        </w:tabs>
        <w:ind w:firstLine="708"/>
        <w:rPr>
          <w:rFonts w:ascii="Calibri" w:hAnsi="Calibri"/>
          <w:color w:val="767171" w:themeColor="background2" w:themeShade="80"/>
          <w:sz w:val="26"/>
          <w:szCs w:val="27"/>
        </w:rPr>
      </w:pPr>
      <w:r w:rsidRPr="001A752A">
        <w:rPr>
          <w:rFonts w:ascii="Calibri" w:hAnsi="Calibri" w:cs="Calibri"/>
          <w:iCs/>
          <w:color w:val="767171" w:themeColor="background2" w:themeShade="80"/>
          <w:sz w:val="26"/>
          <w:szCs w:val="26"/>
        </w:rPr>
        <w:t xml:space="preserve">Que con fecha </w:t>
      </w:r>
      <w:r w:rsidR="00395042" w:rsidRPr="001A752A">
        <w:rPr>
          <w:rFonts w:ascii="Calibri" w:hAnsi="Calibri" w:cs="Calibri"/>
          <w:iCs/>
          <w:color w:val="767171" w:themeColor="background2" w:themeShade="80"/>
          <w:sz w:val="26"/>
          <w:szCs w:val="26"/>
        </w:rPr>
        <w:t>22</w:t>
      </w:r>
      <w:r w:rsidRPr="001A752A">
        <w:rPr>
          <w:rFonts w:ascii="Calibri" w:hAnsi="Calibri" w:cs="Calibri"/>
          <w:iCs/>
          <w:color w:val="767171" w:themeColor="background2" w:themeShade="80"/>
          <w:sz w:val="26"/>
          <w:szCs w:val="26"/>
        </w:rPr>
        <w:t xml:space="preserve"> </w:t>
      </w:r>
      <w:r w:rsidR="00395042" w:rsidRPr="001A752A">
        <w:rPr>
          <w:rFonts w:ascii="Calibri" w:hAnsi="Calibri" w:cs="Calibri"/>
          <w:iCs/>
          <w:color w:val="767171" w:themeColor="background2" w:themeShade="80"/>
          <w:sz w:val="26"/>
          <w:szCs w:val="26"/>
        </w:rPr>
        <w:t>veintidós</w:t>
      </w:r>
      <w:r w:rsidRPr="001A752A">
        <w:rPr>
          <w:rFonts w:ascii="Calibri" w:hAnsi="Calibri" w:cs="Calibri"/>
          <w:iCs/>
          <w:color w:val="767171" w:themeColor="background2" w:themeShade="80"/>
          <w:sz w:val="26"/>
          <w:szCs w:val="26"/>
        </w:rPr>
        <w:t xml:space="preserve"> de no</w:t>
      </w:r>
      <w:r w:rsidR="006B2DFF" w:rsidRPr="001A752A">
        <w:rPr>
          <w:rFonts w:ascii="Calibri" w:hAnsi="Calibri" w:cs="Calibri"/>
          <w:iCs/>
          <w:color w:val="767171" w:themeColor="background2" w:themeShade="80"/>
          <w:sz w:val="26"/>
          <w:szCs w:val="26"/>
        </w:rPr>
        <w:t>viembre</w:t>
      </w:r>
      <w:r w:rsidRPr="001A752A">
        <w:rPr>
          <w:rFonts w:ascii="Calibri" w:hAnsi="Calibri" w:cs="Calibri"/>
          <w:iCs/>
          <w:color w:val="767171" w:themeColor="background2" w:themeShade="80"/>
          <w:sz w:val="26"/>
          <w:szCs w:val="26"/>
        </w:rPr>
        <w:t xml:space="preserve"> de</w:t>
      </w:r>
      <w:r w:rsidR="006B2DFF" w:rsidRPr="001A752A">
        <w:rPr>
          <w:rFonts w:ascii="Calibri" w:hAnsi="Calibri" w:cs="Calibri"/>
          <w:iCs/>
          <w:color w:val="767171" w:themeColor="background2" w:themeShade="80"/>
          <w:sz w:val="26"/>
          <w:szCs w:val="26"/>
        </w:rPr>
        <w:t xml:space="preserve">l </w:t>
      </w:r>
      <w:r w:rsidRPr="001A752A">
        <w:rPr>
          <w:rFonts w:ascii="Calibri" w:hAnsi="Calibri" w:cs="Calibri"/>
          <w:iCs/>
          <w:color w:val="767171" w:themeColor="background2" w:themeShade="80"/>
          <w:sz w:val="26"/>
          <w:szCs w:val="26"/>
        </w:rPr>
        <w:t>año 201</w:t>
      </w:r>
      <w:r w:rsidR="006B2DFF" w:rsidRPr="001A752A">
        <w:rPr>
          <w:rFonts w:ascii="Calibri" w:hAnsi="Calibri" w:cs="Calibri"/>
          <w:iCs/>
          <w:color w:val="767171" w:themeColor="background2" w:themeShade="80"/>
          <w:sz w:val="26"/>
          <w:szCs w:val="26"/>
        </w:rPr>
        <w:t>4</w:t>
      </w:r>
      <w:r w:rsidRPr="001A752A">
        <w:rPr>
          <w:rFonts w:ascii="Calibri" w:hAnsi="Calibri" w:cs="Calibri"/>
          <w:iCs/>
          <w:color w:val="767171" w:themeColor="background2" w:themeShade="80"/>
          <w:sz w:val="26"/>
          <w:szCs w:val="26"/>
        </w:rPr>
        <w:t xml:space="preserve"> </w:t>
      </w:r>
      <w:r w:rsidR="006B2DFF" w:rsidRPr="001A752A">
        <w:rPr>
          <w:rFonts w:ascii="Calibri" w:hAnsi="Calibri" w:cs="Calibri"/>
          <w:iCs/>
          <w:color w:val="767171" w:themeColor="background2" w:themeShade="80"/>
          <w:sz w:val="26"/>
          <w:szCs w:val="26"/>
        </w:rPr>
        <w:t xml:space="preserve">dos mil catorce, </w:t>
      </w:r>
      <w:r w:rsidRPr="001A752A">
        <w:rPr>
          <w:rFonts w:ascii="Calibri" w:hAnsi="Calibri" w:cs="Calibri"/>
          <w:iCs/>
          <w:color w:val="767171" w:themeColor="background2" w:themeShade="80"/>
          <w:sz w:val="26"/>
          <w:szCs w:val="26"/>
        </w:rPr>
        <w:t xml:space="preserve">el ciudadano </w:t>
      </w:r>
      <w:r w:rsidR="00695009">
        <w:rPr>
          <w:rFonts w:ascii="Calibri" w:hAnsi="Calibri" w:cs="Calibri"/>
          <w:color w:val="767171" w:themeColor="background2" w:themeShade="80"/>
          <w:sz w:val="26"/>
          <w:szCs w:val="26"/>
        </w:rPr>
        <w:t>*****</w:t>
      </w:r>
      <w:r w:rsidR="006B2DFF" w:rsidRPr="001A752A">
        <w:rPr>
          <w:rFonts w:ascii="Calibri" w:hAnsi="Calibri" w:cs="Arial"/>
          <w:color w:val="767171" w:themeColor="background2" w:themeShade="80"/>
          <w:sz w:val="26"/>
          <w:szCs w:val="27"/>
        </w:rPr>
        <w:t xml:space="preserve"> </w:t>
      </w:r>
      <w:r w:rsidRPr="001A752A">
        <w:rPr>
          <w:rFonts w:ascii="Calibri" w:hAnsi="Calibri" w:cs="Arial"/>
          <w:color w:val="767171" w:themeColor="background2" w:themeShade="80"/>
          <w:sz w:val="26"/>
          <w:szCs w:val="27"/>
        </w:rPr>
        <w:t>circulaba a bordo de su vehículo</w:t>
      </w:r>
      <w:r w:rsidR="006B2DFF" w:rsidRPr="001A752A">
        <w:rPr>
          <w:rFonts w:ascii="Calibri" w:hAnsi="Calibri" w:cs="Arial"/>
          <w:color w:val="767171" w:themeColor="background2" w:themeShade="80"/>
          <w:sz w:val="26"/>
          <w:szCs w:val="27"/>
        </w:rPr>
        <w:t xml:space="preserve">, </w:t>
      </w:r>
      <w:r w:rsidR="00C13C15" w:rsidRPr="001A752A">
        <w:rPr>
          <w:rFonts w:ascii="Calibri" w:hAnsi="Calibri" w:cs="Arial"/>
          <w:color w:val="767171" w:themeColor="background2" w:themeShade="80"/>
          <w:sz w:val="26"/>
          <w:szCs w:val="27"/>
        </w:rPr>
        <w:t xml:space="preserve">según </w:t>
      </w:r>
      <w:r w:rsidR="006B2DFF" w:rsidRPr="001A752A">
        <w:rPr>
          <w:rFonts w:ascii="Calibri" w:hAnsi="Calibri" w:cs="Arial"/>
          <w:color w:val="767171" w:themeColor="background2" w:themeShade="80"/>
          <w:sz w:val="26"/>
          <w:szCs w:val="27"/>
        </w:rPr>
        <w:t>la boleta de control, sobre el</w:t>
      </w:r>
      <w:r w:rsidRPr="001A752A">
        <w:rPr>
          <w:rFonts w:ascii="Calibri" w:hAnsi="Calibri" w:cs="Arial"/>
          <w:color w:val="767171" w:themeColor="background2" w:themeShade="80"/>
          <w:sz w:val="26"/>
          <w:szCs w:val="27"/>
        </w:rPr>
        <w:t xml:space="preserve"> </w:t>
      </w:r>
      <w:r w:rsidR="006B2DFF" w:rsidRPr="001A752A">
        <w:rPr>
          <w:rFonts w:ascii="Calibri" w:hAnsi="Calibri" w:cs="Arial"/>
          <w:color w:val="767171" w:themeColor="background2" w:themeShade="80"/>
          <w:sz w:val="26"/>
          <w:szCs w:val="27"/>
        </w:rPr>
        <w:t xml:space="preserve">cruce de la calle </w:t>
      </w:r>
      <w:proofErr w:type="spellStart"/>
      <w:r w:rsidR="006B2DFF" w:rsidRPr="001A752A">
        <w:rPr>
          <w:rFonts w:ascii="Calibri" w:hAnsi="Calibri" w:cs="Arial"/>
          <w:color w:val="767171" w:themeColor="background2" w:themeShade="80"/>
          <w:sz w:val="26"/>
          <w:szCs w:val="27"/>
        </w:rPr>
        <w:t>Apaseo</w:t>
      </w:r>
      <w:proofErr w:type="spellEnd"/>
      <w:r w:rsidR="006B2DFF" w:rsidRPr="001A752A">
        <w:rPr>
          <w:rFonts w:ascii="Calibri" w:hAnsi="Calibri" w:cs="Arial"/>
          <w:color w:val="767171" w:themeColor="background2" w:themeShade="80"/>
          <w:sz w:val="26"/>
          <w:szCs w:val="27"/>
        </w:rPr>
        <w:t>, con la Avenida Valverde y Téllez</w:t>
      </w:r>
      <w:r w:rsidRPr="001A752A">
        <w:rPr>
          <w:rFonts w:ascii="Calibri" w:hAnsi="Calibri" w:cs="Arial"/>
          <w:color w:val="767171" w:themeColor="background2" w:themeShade="80"/>
          <w:sz w:val="26"/>
          <w:szCs w:val="27"/>
        </w:rPr>
        <w:t xml:space="preserve">, de la </w:t>
      </w:r>
      <w:r w:rsidR="006B2DFF" w:rsidRPr="001A752A">
        <w:rPr>
          <w:rFonts w:ascii="Calibri" w:hAnsi="Calibri" w:cs="Arial"/>
          <w:color w:val="767171" w:themeColor="background2" w:themeShade="80"/>
          <w:sz w:val="26"/>
          <w:szCs w:val="27"/>
        </w:rPr>
        <w:t>c</w:t>
      </w:r>
      <w:r w:rsidRPr="001A752A">
        <w:rPr>
          <w:rFonts w:ascii="Calibri" w:hAnsi="Calibri" w:cs="Arial"/>
          <w:color w:val="767171" w:themeColor="background2" w:themeShade="80"/>
          <w:sz w:val="26"/>
          <w:szCs w:val="27"/>
        </w:rPr>
        <w:t>o</w:t>
      </w:r>
      <w:r w:rsidR="006B2DFF" w:rsidRPr="001A752A">
        <w:rPr>
          <w:rFonts w:ascii="Calibri" w:hAnsi="Calibri" w:cs="Arial"/>
          <w:color w:val="767171" w:themeColor="background2" w:themeShade="80"/>
          <w:sz w:val="26"/>
          <w:szCs w:val="27"/>
        </w:rPr>
        <w:t>lo</w:t>
      </w:r>
      <w:r w:rsidRPr="001A752A">
        <w:rPr>
          <w:rFonts w:ascii="Calibri" w:hAnsi="Calibri" w:cs="Arial"/>
          <w:color w:val="767171" w:themeColor="background2" w:themeShade="80"/>
          <w:sz w:val="26"/>
          <w:szCs w:val="27"/>
        </w:rPr>
        <w:t>n</w:t>
      </w:r>
      <w:r w:rsidR="006B2DFF" w:rsidRPr="001A752A">
        <w:rPr>
          <w:rFonts w:ascii="Calibri" w:hAnsi="Calibri" w:cs="Arial"/>
          <w:color w:val="767171" w:themeColor="background2" w:themeShade="80"/>
          <w:sz w:val="26"/>
          <w:szCs w:val="27"/>
        </w:rPr>
        <w:t>i</w:t>
      </w:r>
      <w:r w:rsidRPr="001A752A">
        <w:rPr>
          <w:rFonts w:ascii="Calibri" w:hAnsi="Calibri" w:cs="Arial"/>
          <w:color w:val="767171" w:themeColor="background2" w:themeShade="80"/>
          <w:sz w:val="26"/>
          <w:szCs w:val="27"/>
        </w:rPr>
        <w:t xml:space="preserve">a </w:t>
      </w:r>
      <w:r w:rsidR="006B2DFF" w:rsidRPr="001A752A">
        <w:rPr>
          <w:rFonts w:ascii="Calibri" w:hAnsi="Calibri" w:cs="Arial"/>
          <w:color w:val="767171" w:themeColor="background2" w:themeShade="80"/>
          <w:sz w:val="26"/>
          <w:szCs w:val="27"/>
        </w:rPr>
        <w:t>Industrial de esta ciudad,</w:t>
      </w:r>
      <w:r w:rsidRPr="001A752A">
        <w:rPr>
          <w:rFonts w:ascii="Calibri" w:hAnsi="Calibri" w:cs="Arial"/>
          <w:color w:val="767171" w:themeColor="background2" w:themeShade="80"/>
          <w:sz w:val="26"/>
          <w:szCs w:val="27"/>
        </w:rPr>
        <w:t xml:space="preserve"> y fue </w:t>
      </w:r>
      <w:r w:rsidRPr="001A752A">
        <w:rPr>
          <w:rFonts w:ascii="Calibri" w:hAnsi="Calibri" w:cs="Calibri"/>
          <w:iCs/>
          <w:color w:val="767171" w:themeColor="background2" w:themeShade="80"/>
          <w:sz w:val="26"/>
          <w:szCs w:val="26"/>
        </w:rPr>
        <w:t xml:space="preserve">detenido por </w:t>
      </w:r>
      <w:r w:rsidR="006B2DFF" w:rsidRPr="001A752A">
        <w:rPr>
          <w:rFonts w:ascii="Calibri" w:hAnsi="Calibri" w:cs="Calibri"/>
          <w:iCs/>
          <w:color w:val="767171" w:themeColor="background2" w:themeShade="80"/>
          <w:sz w:val="26"/>
          <w:szCs w:val="26"/>
        </w:rPr>
        <w:t>el</w:t>
      </w:r>
      <w:r w:rsidR="00C13C15" w:rsidRPr="001A752A">
        <w:rPr>
          <w:rFonts w:ascii="Calibri" w:hAnsi="Calibri" w:cs="Calibri"/>
          <w:iCs/>
          <w:color w:val="767171" w:themeColor="background2" w:themeShade="80"/>
          <w:sz w:val="26"/>
          <w:szCs w:val="26"/>
        </w:rPr>
        <w:t xml:space="preserve"> A</w:t>
      </w:r>
      <w:r w:rsidRPr="001A752A">
        <w:rPr>
          <w:rFonts w:ascii="Calibri" w:hAnsi="Calibri" w:cs="Calibri"/>
          <w:iCs/>
          <w:color w:val="767171" w:themeColor="background2" w:themeShade="80"/>
          <w:sz w:val="26"/>
          <w:szCs w:val="26"/>
        </w:rPr>
        <w:t>gente de Tránsito</w:t>
      </w:r>
      <w:r w:rsidR="006B2DFF" w:rsidRPr="001A752A">
        <w:rPr>
          <w:rFonts w:ascii="Calibri" w:hAnsi="Calibri" w:cs="Calibri"/>
          <w:iCs/>
          <w:color w:val="767171" w:themeColor="background2" w:themeShade="80"/>
          <w:sz w:val="26"/>
          <w:szCs w:val="26"/>
        </w:rPr>
        <w:t xml:space="preserve"> de nombre </w:t>
      </w:r>
      <w:bookmarkStart w:id="0" w:name="_GoBack"/>
      <w:r w:rsidR="00DB6FA2">
        <w:rPr>
          <w:rFonts w:ascii="Calibri" w:hAnsi="Calibri" w:cs="Calibri"/>
          <w:iCs/>
          <w:color w:val="767171" w:themeColor="background2" w:themeShade="80"/>
          <w:sz w:val="26"/>
          <w:szCs w:val="26"/>
        </w:rPr>
        <w:t>*****</w:t>
      </w:r>
      <w:bookmarkEnd w:id="0"/>
      <w:r w:rsidR="006B2DFF" w:rsidRPr="001A752A">
        <w:rPr>
          <w:rFonts w:ascii="Calibri" w:hAnsi="Calibri" w:cs="Calibri"/>
          <w:iCs/>
          <w:color w:val="767171" w:themeColor="background2" w:themeShade="80"/>
          <w:sz w:val="26"/>
          <w:szCs w:val="26"/>
        </w:rPr>
        <w:t>, por haber participado en un incidente de tránsito,</w:t>
      </w:r>
      <w:r w:rsidRPr="001A752A">
        <w:rPr>
          <w:rFonts w:ascii="Calibri" w:hAnsi="Calibri" w:cs="Calibri"/>
          <w:iCs/>
          <w:color w:val="767171" w:themeColor="background2" w:themeShade="80"/>
          <w:sz w:val="26"/>
          <w:szCs w:val="26"/>
        </w:rPr>
        <w:t xml:space="preserve"> y que al acercarse </w:t>
      </w:r>
      <w:r w:rsidR="006B2DFF" w:rsidRPr="001A752A">
        <w:rPr>
          <w:rFonts w:ascii="Calibri" w:hAnsi="Calibri" w:cs="Calibri"/>
          <w:iCs/>
          <w:color w:val="767171" w:themeColor="background2" w:themeShade="80"/>
          <w:sz w:val="26"/>
          <w:szCs w:val="26"/>
        </w:rPr>
        <w:t>a</w:t>
      </w:r>
      <w:r w:rsidRPr="001A752A">
        <w:rPr>
          <w:rFonts w:ascii="Calibri" w:hAnsi="Calibri" w:cs="Calibri"/>
          <w:iCs/>
          <w:color w:val="767171" w:themeColor="background2" w:themeShade="80"/>
          <w:sz w:val="26"/>
          <w:szCs w:val="26"/>
        </w:rPr>
        <w:t xml:space="preserve">l conductor, el agente </w:t>
      </w:r>
      <w:r w:rsidR="006B2DFF" w:rsidRPr="001A752A">
        <w:rPr>
          <w:rFonts w:ascii="Calibri" w:hAnsi="Calibri" w:cs="Calibri"/>
          <w:iCs/>
          <w:color w:val="767171" w:themeColor="background2" w:themeShade="80"/>
          <w:sz w:val="26"/>
          <w:szCs w:val="26"/>
        </w:rPr>
        <w:t>l</w:t>
      </w:r>
      <w:r w:rsidRPr="001A752A">
        <w:rPr>
          <w:rFonts w:ascii="Calibri" w:hAnsi="Calibri" w:cs="Calibri"/>
          <w:iCs/>
          <w:color w:val="767171" w:themeColor="background2" w:themeShade="80"/>
          <w:sz w:val="26"/>
          <w:szCs w:val="26"/>
        </w:rPr>
        <w:t xml:space="preserve">e </w:t>
      </w:r>
      <w:r w:rsidR="006B2DFF" w:rsidRPr="001A752A">
        <w:rPr>
          <w:rFonts w:ascii="Calibri" w:hAnsi="Calibri" w:cs="Calibri"/>
          <w:iCs/>
          <w:color w:val="767171" w:themeColor="background2" w:themeShade="80"/>
          <w:sz w:val="26"/>
          <w:szCs w:val="26"/>
        </w:rPr>
        <w:t>d</w:t>
      </w:r>
      <w:r w:rsidRPr="001A752A">
        <w:rPr>
          <w:rFonts w:ascii="Calibri" w:hAnsi="Calibri" w:cs="Calibri"/>
          <w:iCs/>
          <w:color w:val="767171" w:themeColor="background2" w:themeShade="80"/>
          <w:sz w:val="26"/>
          <w:szCs w:val="26"/>
        </w:rPr>
        <w:t>e</w:t>
      </w:r>
      <w:r w:rsidR="006B2DFF" w:rsidRPr="001A752A">
        <w:rPr>
          <w:rFonts w:ascii="Calibri" w:hAnsi="Calibri" w:cs="Calibri"/>
          <w:iCs/>
          <w:color w:val="767171" w:themeColor="background2" w:themeShade="80"/>
          <w:sz w:val="26"/>
          <w:szCs w:val="26"/>
        </w:rPr>
        <w:t>te</w:t>
      </w:r>
      <w:r w:rsidRPr="001A752A">
        <w:rPr>
          <w:rFonts w:ascii="Calibri" w:hAnsi="Calibri" w:cs="Calibri"/>
          <w:iCs/>
          <w:color w:val="767171" w:themeColor="background2" w:themeShade="80"/>
          <w:sz w:val="26"/>
          <w:szCs w:val="26"/>
        </w:rPr>
        <w:t xml:space="preserve">ctó </w:t>
      </w:r>
      <w:r w:rsidR="00703179" w:rsidRPr="001A752A">
        <w:rPr>
          <w:rFonts w:ascii="Calibri" w:hAnsi="Calibri" w:cs="Calibri"/>
          <w:iCs/>
          <w:color w:val="767171" w:themeColor="background2" w:themeShade="80"/>
          <w:sz w:val="26"/>
          <w:szCs w:val="26"/>
        </w:rPr>
        <w:t>aliento alcohólico;</w:t>
      </w:r>
      <w:r w:rsidRPr="001A752A">
        <w:rPr>
          <w:rFonts w:ascii="Calibri" w:hAnsi="Calibri" w:cs="Calibri"/>
          <w:iCs/>
          <w:color w:val="767171" w:themeColor="background2" w:themeShade="80"/>
          <w:sz w:val="26"/>
          <w:szCs w:val="26"/>
        </w:rPr>
        <w:t xml:space="preserve"> por lo que fue remitido a los separos donde se le practicó un examen médico que arrojó como resultado que se encontraba como ebrio incompleto; por lo que presentado ante l</w:t>
      </w:r>
      <w:r w:rsidR="00B36C64" w:rsidRPr="001A752A">
        <w:rPr>
          <w:rFonts w:ascii="Calibri" w:hAnsi="Calibri" w:cs="Calibri"/>
          <w:iCs/>
          <w:color w:val="767171" w:themeColor="background2" w:themeShade="80"/>
          <w:sz w:val="26"/>
          <w:szCs w:val="26"/>
        </w:rPr>
        <w:t>a</w:t>
      </w:r>
      <w:r w:rsidRPr="001A752A">
        <w:rPr>
          <w:rFonts w:ascii="Calibri" w:hAnsi="Calibri" w:cs="Calibri"/>
          <w:iCs/>
          <w:color w:val="767171" w:themeColor="background2" w:themeShade="80"/>
          <w:sz w:val="26"/>
          <w:szCs w:val="26"/>
        </w:rPr>
        <w:t xml:space="preserve"> Oficial Calificador demandad</w:t>
      </w:r>
      <w:r w:rsidR="00B36C64" w:rsidRPr="001A752A">
        <w:rPr>
          <w:rFonts w:ascii="Calibri" w:hAnsi="Calibri" w:cs="Calibri"/>
          <w:iCs/>
          <w:color w:val="767171" w:themeColor="background2" w:themeShade="80"/>
          <w:sz w:val="26"/>
          <w:szCs w:val="26"/>
        </w:rPr>
        <w:t>a</w:t>
      </w:r>
      <w:r w:rsidRPr="001A752A">
        <w:rPr>
          <w:rFonts w:ascii="Calibri" w:hAnsi="Calibri" w:cs="Calibri"/>
          <w:iCs/>
          <w:color w:val="767171" w:themeColor="background2" w:themeShade="80"/>
          <w:sz w:val="26"/>
          <w:szCs w:val="26"/>
        </w:rPr>
        <w:t>, ést</w:t>
      </w:r>
      <w:r w:rsidR="00B36C64" w:rsidRPr="001A752A">
        <w:rPr>
          <w:rFonts w:ascii="Calibri" w:hAnsi="Calibri" w:cs="Calibri"/>
          <w:iCs/>
          <w:color w:val="767171" w:themeColor="background2" w:themeShade="80"/>
          <w:sz w:val="26"/>
          <w:szCs w:val="26"/>
        </w:rPr>
        <w:t>a</w:t>
      </w:r>
      <w:r w:rsidRPr="001A752A">
        <w:rPr>
          <w:rFonts w:ascii="Calibri" w:hAnsi="Calibri" w:cs="Calibri"/>
          <w:iCs/>
          <w:color w:val="767171" w:themeColor="background2" w:themeShade="80"/>
          <w:sz w:val="26"/>
          <w:szCs w:val="26"/>
        </w:rPr>
        <w:t xml:space="preserve"> le impuso una multa por la cantidad de $3,</w:t>
      </w:r>
      <w:r w:rsidR="00B36C64" w:rsidRPr="001A752A">
        <w:rPr>
          <w:rFonts w:ascii="Calibri" w:hAnsi="Calibri" w:cs="Calibri"/>
          <w:iCs/>
          <w:color w:val="767171" w:themeColor="background2" w:themeShade="80"/>
          <w:sz w:val="26"/>
          <w:szCs w:val="26"/>
        </w:rPr>
        <w:t>1</w:t>
      </w:r>
      <w:r w:rsidRPr="001A752A">
        <w:rPr>
          <w:rFonts w:ascii="Calibri" w:hAnsi="Calibri" w:cs="Calibri"/>
          <w:iCs/>
          <w:color w:val="767171" w:themeColor="background2" w:themeShade="80"/>
          <w:sz w:val="26"/>
          <w:szCs w:val="26"/>
        </w:rPr>
        <w:t xml:space="preserve">00.00 (Tres mil </w:t>
      </w:r>
      <w:r w:rsidR="00B36C64" w:rsidRPr="001A752A">
        <w:rPr>
          <w:rFonts w:ascii="Calibri" w:hAnsi="Calibri" w:cs="Calibri"/>
          <w:iCs/>
          <w:color w:val="767171" w:themeColor="background2" w:themeShade="80"/>
          <w:sz w:val="26"/>
          <w:szCs w:val="26"/>
        </w:rPr>
        <w:t>c</w:t>
      </w:r>
      <w:r w:rsidRPr="001A752A">
        <w:rPr>
          <w:rFonts w:ascii="Calibri" w:hAnsi="Calibri" w:cs="Calibri"/>
          <w:iCs/>
          <w:color w:val="767171" w:themeColor="background2" w:themeShade="80"/>
          <w:sz w:val="26"/>
          <w:szCs w:val="26"/>
        </w:rPr>
        <w:t>i</w:t>
      </w:r>
      <w:r w:rsidR="00B36C64" w:rsidRPr="001A752A">
        <w:rPr>
          <w:rFonts w:ascii="Calibri" w:hAnsi="Calibri" w:cs="Calibri"/>
          <w:iCs/>
          <w:color w:val="767171" w:themeColor="background2" w:themeShade="80"/>
          <w:sz w:val="26"/>
          <w:szCs w:val="26"/>
        </w:rPr>
        <w:t>e</w:t>
      </w:r>
      <w:r w:rsidRPr="001A752A">
        <w:rPr>
          <w:rFonts w:ascii="Calibri" w:hAnsi="Calibri" w:cs="Calibri"/>
          <w:iCs/>
          <w:color w:val="767171" w:themeColor="background2" w:themeShade="80"/>
          <w:sz w:val="26"/>
          <w:szCs w:val="26"/>
        </w:rPr>
        <w:t xml:space="preserve">n pesos 00/100 Moneda Nacional). Multa que cubrió el justiciable finalmente en la cantidad de $ </w:t>
      </w:r>
      <w:r w:rsidR="00B36C64" w:rsidRPr="001A752A">
        <w:rPr>
          <w:rFonts w:ascii="Calibri" w:hAnsi="Calibri" w:cs="Calibri"/>
          <w:iCs/>
          <w:color w:val="767171" w:themeColor="background2" w:themeShade="80"/>
          <w:sz w:val="26"/>
          <w:szCs w:val="26"/>
        </w:rPr>
        <w:t>2</w:t>
      </w:r>
      <w:r w:rsidRPr="001A752A">
        <w:rPr>
          <w:rFonts w:ascii="Calibri" w:hAnsi="Calibri" w:cs="Calibri"/>
          <w:iCs/>
          <w:color w:val="767171" w:themeColor="background2" w:themeShade="80"/>
          <w:sz w:val="26"/>
          <w:szCs w:val="26"/>
        </w:rPr>
        <w:t>,</w:t>
      </w:r>
      <w:r w:rsidR="00B36C64" w:rsidRPr="001A752A">
        <w:rPr>
          <w:rFonts w:ascii="Calibri" w:hAnsi="Calibri" w:cs="Calibri"/>
          <w:iCs/>
          <w:color w:val="767171" w:themeColor="background2" w:themeShade="80"/>
          <w:sz w:val="26"/>
          <w:szCs w:val="26"/>
        </w:rPr>
        <w:t>9</w:t>
      </w:r>
      <w:r w:rsidRPr="001A752A">
        <w:rPr>
          <w:rFonts w:ascii="Calibri" w:hAnsi="Calibri" w:cs="Calibri"/>
          <w:iCs/>
          <w:color w:val="767171" w:themeColor="background2" w:themeShade="80"/>
          <w:sz w:val="26"/>
          <w:szCs w:val="26"/>
        </w:rPr>
        <w:t>00.00 (</w:t>
      </w:r>
      <w:r w:rsidR="00B36C64" w:rsidRPr="001A752A">
        <w:rPr>
          <w:rFonts w:ascii="Calibri" w:hAnsi="Calibri" w:cs="Calibri"/>
          <w:iCs/>
          <w:color w:val="767171" w:themeColor="background2" w:themeShade="80"/>
          <w:sz w:val="26"/>
          <w:szCs w:val="26"/>
        </w:rPr>
        <w:t>Dos mil nove</w:t>
      </w:r>
      <w:r w:rsidRPr="001A752A">
        <w:rPr>
          <w:rFonts w:ascii="Calibri" w:hAnsi="Calibri" w:cs="Calibri"/>
          <w:iCs/>
          <w:color w:val="767171" w:themeColor="background2" w:themeShade="80"/>
          <w:sz w:val="26"/>
          <w:szCs w:val="26"/>
        </w:rPr>
        <w:t>cientos pesos 00/100 Moneda Nacional</w:t>
      </w:r>
      <w:r w:rsidR="00B36C64" w:rsidRPr="001A752A">
        <w:rPr>
          <w:rFonts w:ascii="Calibri" w:hAnsi="Calibri" w:cs="Calibri"/>
          <w:iCs/>
          <w:color w:val="767171" w:themeColor="background2" w:themeShade="80"/>
          <w:sz w:val="26"/>
          <w:szCs w:val="26"/>
        </w:rPr>
        <w:t>)</w:t>
      </w:r>
      <w:r w:rsidRPr="001A752A">
        <w:rPr>
          <w:rFonts w:ascii="Calibri" w:hAnsi="Calibri" w:cs="Calibri"/>
          <w:iCs/>
          <w:color w:val="767171" w:themeColor="background2" w:themeShade="80"/>
          <w:sz w:val="26"/>
          <w:szCs w:val="26"/>
        </w:rPr>
        <w:t>;</w:t>
      </w:r>
      <w:r w:rsidR="00B36C64" w:rsidRPr="001A752A">
        <w:rPr>
          <w:rFonts w:ascii="Calibri" w:hAnsi="Calibri" w:cs="Calibri"/>
          <w:iCs/>
          <w:color w:val="767171" w:themeColor="background2" w:themeShade="80"/>
          <w:sz w:val="26"/>
          <w:szCs w:val="26"/>
        </w:rPr>
        <w:t xml:space="preserve"> de acuerdo al tiempo transcurrido desde el momento de la detención;</w:t>
      </w:r>
      <w:r w:rsidRPr="001A752A">
        <w:rPr>
          <w:rFonts w:ascii="Calibri" w:hAnsi="Calibri" w:cs="Calibri"/>
          <w:iCs/>
          <w:color w:val="767171" w:themeColor="background2" w:themeShade="80"/>
          <w:sz w:val="26"/>
          <w:szCs w:val="26"/>
        </w:rPr>
        <w:t xml:space="preserve"> </w:t>
      </w:r>
      <w:r w:rsidRPr="001A752A">
        <w:rPr>
          <w:rFonts w:ascii="Calibri" w:hAnsi="Calibri"/>
          <w:color w:val="767171" w:themeColor="background2" w:themeShade="80"/>
          <w:sz w:val="26"/>
          <w:szCs w:val="27"/>
        </w:rPr>
        <w:t xml:space="preserve">extendiéndosele el recibo de pago con número </w:t>
      </w:r>
      <w:r w:rsidR="00B36C64" w:rsidRPr="001A752A">
        <w:rPr>
          <w:rFonts w:ascii="Calibri" w:hAnsi="Calibri"/>
          <w:color w:val="767171" w:themeColor="background2" w:themeShade="80"/>
          <w:sz w:val="26"/>
          <w:szCs w:val="27"/>
        </w:rPr>
        <w:t xml:space="preserve">AA 4164649 </w:t>
      </w:r>
      <w:r w:rsidRPr="001A752A">
        <w:rPr>
          <w:rFonts w:ascii="Calibri" w:hAnsi="Calibri"/>
          <w:color w:val="767171" w:themeColor="background2" w:themeShade="80"/>
          <w:sz w:val="26"/>
          <w:szCs w:val="27"/>
        </w:rPr>
        <w:t>(</w:t>
      </w:r>
      <w:r w:rsidR="00B36C64" w:rsidRPr="001A752A">
        <w:rPr>
          <w:rFonts w:ascii="Calibri" w:hAnsi="Calibri"/>
          <w:color w:val="767171" w:themeColor="background2" w:themeShade="80"/>
          <w:sz w:val="26"/>
          <w:szCs w:val="27"/>
        </w:rPr>
        <w:t xml:space="preserve">AA </w:t>
      </w:r>
      <w:r w:rsidRPr="001A752A">
        <w:rPr>
          <w:rFonts w:ascii="Calibri" w:hAnsi="Calibri"/>
          <w:color w:val="767171" w:themeColor="background2" w:themeShade="80"/>
          <w:sz w:val="26"/>
          <w:szCs w:val="27"/>
        </w:rPr>
        <w:t>C</w:t>
      </w:r>
      <w:r w:rsidR="00B36C64" w:rsidRPr="001A752A">
        <w:rPr>
          <w:rFonts w:ascii="Calibri" w:hAnsi="Calibri"/>
          <w:color w:val="767171" w:themeColor="background2" w:themeShade="80"/>
          <w:sz w:val="26"/>
          <w:szCs w:val="27"/>
        </w:rPr>
        <w:t>uatro</w:t>
      </w:r>
      <w:r w:rsidRPr="001A752A">
        <w:rPr>
          <w:rFonts w:ascii="Calibri" w:hAnsi="Calibri"/>
          <w:color w:val="767171" w:themeColor="background2" w:themeShade="80"/>
          <w:sz w:val="26"/>
          <w:szCs w:val="27"/>
        </w:rPr>
        <w:t>-</w:t>
      </w:r>
      <w:r w:rsidR="00B36C64" w:rsidRPr="001A752A">
        <w:rPr>
          <w:rFonts w:ascii="Calibri" w:hAnsi="Calibri"/>
          <w:color w:val="767171" w:themeColor="background2" w:themeShade="80"/>
          <w:sz w:val="26"/>
          <w:szCs w:val="27"/>
        </w:rPr>
        <w:t>uno-</w:t>
      </w:r>
      <w:r w:rsidRPr="001A752A">
        <w:rPr>
          <w:rFonts w:ascii="Calibri" w:hAnsi="Calibri"/>
          <w:color w:val="767171" w:themeColor="background2" w:themeShade="80"/>
          <w:sz w:val="26"/>
          <w:szCs w:val="27"/>
        </w:rPr>
        <w:t>seis</w:t>
      </w:r>
      <w:r w:rsidR="00B36C64" w:rsidRPr="001A752A">
        <w:rPr>
          <w:rFonts w:ascii="Calibri" w:hAnsi="Calibri"/>
          <w:color w:val="767171" w:themeColor="background2" w:themeShade="80"/>
          <w:sz w:val="26"/>
          <w:szCs w:val="27"/>
        </w:rPr>
        <w:t>-cuatro-seis-cuatro-nueve</w:t>
      </w:r>
      <w:r w:rsidRPr="001A752A">
        <w:rPr>
          <w:rFonts w:ascii="Calibri" w:hAnsi="Calibri"/>
          <w:color w:val="767171" w:themeColor="background2" w:themeShade="80"/>
          <w:sz w:val="26"/>
          <w:szCs w:val="27"/>
        </w:rPr>
        <w:t xml:space="preserve">) de fecha </w:t>
      </w:r>
      <w:r w:rsidR="00B36C64" w:rsidRPr="001A752A">
        <w:rPr>
          <w:rFonts w:ascii="Calibri" w:hAnsi="Calibri"/>
          <w:color w:val="767171" w:themeColor="background2" w:themeShade="80"/>
          <w:sz w:val="26"/>
          <w:szCs w:val="27"/>
        </w:rPr>
        <w:t>22</w:t>
      </w:r>
      <w:r w:rsidRPr="001A752A">
        <w:rPr>
          <w:rFonts w:ascii="Calibri" w:hAnsi="Calibri"/>
          <w:color w:val="767171" w:themeColor="background2" w:themeShade="80"/>
          <w:sz w:val="26"/>
          <w:szCs w:val="27"/>
        </w:rPr>
        <w:t xml:space="preserve"> </w:t>
      </w:r>
      <w:r w:rsidR="00B36C64" w:rsidRPr="001A752A">
        <w:rPr>
          <w:rFonts w:ascii="Calibri" w:hAnsi="Calibri"/>
          <w:color w:val="767171" w:themeColor="background2" w:themeShade="80"/>
          <w:sz w:val="26"/>
          <w:szCs w:val="27"/>
        </w:rPr>
        <w:t>veintidós de noviembre del año 2014 dos mil catorce</w:t>
      </w:r>
      <w:r w:rsidRPr="001A752A">
        <w:rPr>
          <w:rFonts w:ascii="Calibri" w:hAnsi="Calibri"/>
          <w:color w:val="767171" w:themeColor="background2" w:themeShade="80"/>
          <w:sz w:val="26"/>
          <w:szCs w:val="27"/>
        </w:rPr>
        <w:t>, mismo que anexó a su demanda</w:t>
      </w:r>
      <w:r w:rsidRPr="001A752A">
        <w:rPr>
          <w:rFonts w:ascii="Calibri" w:hAnsi="Calibri" w:cs="Calibri"/>
          <w:iCs/>
          <w:color w:val="767171" w:themeColor="background2" w:themeShade="80"/>
          <w:sz w:val="26"/>
          <w:szCs w:val="26"/>
        </w:rPr>
        <w:t>. . . . . . . . . . . . . . .  . . . .</w:t>
      </w:r>
      <w:r w:rsidR="005B0CAF" w:rsidRPr="001A752A">
        <w:rPr>
          <w:rFonts w:ascii="Calibri" w:hAnsi="Calibri" w:cs="Calibri"/>
          <w:iCs/>
          <w:color w:val="767171" w:themeColor="background2" w:themeShade="80"/>
          <w:sz w:val="26"/>
          <w:szCs w:val="26"/>
        </w:rPr>
        <w:t xml:space="preserve"> . . . . . . . . . . . . . . . . . . . . . . . . . . . . . . . . . . . . . .</w:t>
      </w:r>
      <w:r w:rsidRPr="001A752A">
        <w:rPr>
          <w:rFonts w:ascii="Calibri" w:hAnsi="Calibri" w:cs="Calibri"/>
          <w:iCs/>
          <w:color w:val="767171" w:themeColor="background2" w:themeShade="80"/>
          <w:sz w:val="26"/>
          <w:szCs w:val="26"/>
        </w:rPr>
        <w:t xml:space="preserve"> </w:t>
      </w:r>
    </w:p>
    <w:p w:rsidR="00B36C64" w:rsidRPr="001A752A" w:rsidRDefault="00B36C64" w:rsidP="00147145">
      <w:pPr>
        <w:pStyle w:val="Textoindependiente"/>
        <w:tabs>
          <w:tab w:val="left" w:pos="3594"/>
        </w:tabs>
        <w:ind w:firstLine="708"/>
        <w:rPr>
          <w:rFonts w:ascii="Calibri" w:hAnsi="Calibri" w:cs="Calibri"/>
          <w:iCs/>
          <w:color w:val="767171" w:themeColor="background2" w:themeShade="80"/>
          <w:sz w:val="22"/>
          <w:szCs w:val="26"/>
        </w:rPr>
      </w:pPr>
    </w:p>
    <w:p w:rsidR="00147145" w:rsidRPr="001A752A" w:rsidRDefault="00B36C64" w:rsidP="00147145">
      <w:pPr>
        <w:pStyle w:val="Textoindependiente"/>
        <w:tabs>
          <w:tab w:val="left" w:pos="3594"/>
        </w:tabs>
        <w:ind w:firstLine="708"/>
        <w:rPr>
          <w:rFonts w:ascii="Calibri" w:hAnsi="Calibri" w:cs="Calibri"/>
          <w:color w:val="767171" w:themeColor="background2" w:themeShade="80"/>
          <w:sz w:val="26"/>
          <w:szCs w:val="26"/>
        </w:rPr>
      </w:pPr>
      <w:r w:rsidRPr="001A752A">
        <w:rPr>
          <w:rFonts w:ascii="Calibri" w:hAnsi="Calibri" w:cs="Calibri"/>
          <w:color w:val="767171" w:themeColor="background2" w:themeShade="80"/>
          <w:sz w:val="26"/>
          <w:szCs w:val="26"/>
        </w:rPr>
        <w:t xml:space="preserve">Calificación e imposición de la multa, </w:t>
      </w:r>
      <w:r w:rsidR="00147145" w:rsidRPr="001A752A">
        <w:rPr>
          <w:rFonts w:ascii="Calibri" w:hAnsi="Calibri" w:cs="Calibri"/>
          <w:color w:val="767171" w:themeColor="background2" w:themeShade="80"/>
          <w:sz w:val="26"/>
          <w:szCs w:val="26"/>
        </w:rPr>
        <w:t xml:space="preserve">que el impugnador considera ilegal, ya que adujo en su escrito de demanda, que no se encuentra debidamente fundada y motivada la imposición de la multa por la cantidad señalada. </w:t>
      </w:r>
      <w:r w:rsidR="008112B1" w:rsidRPr="001A752A">
        <w:rPr>
          <w:rFonts w:ascii="Calibri" w:hAnsi="Calibri" w:cs="Calibri"/>
          <w:iCs/>
          <w:color w:val="767171" w:themeColor="background2" w:themeShade="80"/>
          <w:sz w:val="26"/>
          <w:szCs w:val="26"/>
        </w:rPr>
        <w:t xml:space="preserve">. . . . . . . . </w:t>
      </w:r>
    </w:p>
    <w:p w:rsidR="00147145" w:rsidRPr="001A752A" w:rsidRDefault="00147145" w:rsidP="00147145">
      <w:pPr>
        <w:pStyle w:val="Textoindependiente"/>
        <w:tabs>
          <w:tab w:val="left" w:pos="3594"/>
        </w:tabs>
        <w:ind w:firstLine="708"/>
        <w:rPr>
          <w:rFonts w:ascii="Calibri" w:hAnsi="Calibri" w:cs="Calibri"/>
          <w:iCs/>
          <w:color w:val="767171" w:themeColor="background2" w:themeShade="80"/>
          <w:sz w:val="26"/>
          <w:szCs w:val="26"/>
        </w:rPr>
      </w:pPr>
    </w:p>
    <w:p w:rsidR="00147145" w:rsidRPr="001A752A" w:rsidRDefault="00147145" w:rsidP="00147145">
      <w:pPr>
        <w:pStyle w:val="Textoindependiente"/>
        <w:tabs>
          <w:tab w:val="left" w:pos="3594"/>
        </w:tabs>
        <w:ind w:firstLine="708"/>
        <w:rPr>
          <w:rFonts w:ascii="Calibri" w:hAnsi="Calibri" w:cs="Calibri"/>
          <w:iCs/>
          <w:color w:val="767171" w:themeColor="background2" w:themeShade="80"/>
          <w:sz w:val="26"/>
          <w:szCs w:val="26"/>
        </w:rPr>
      </w:pPr>
      <w:r w:rsidRPr="001A752A">
        <w:rPr>
          <w:rFonts w:ascii="Calibri" w:hAnsi="Calibri" w:cs="Calibri"/>
          <w:iCs/>
          <w:color w:val="767171" w:themeColor="background2" w:themeShade="80"/>
          <w:sz w:val="26"/>
          <w:szCs w:val="26"/>
        </w:rPr>
        <w:t>A lo expresado por el actor, l</w:t>
      </w:r>
      <w:r w:rsidR="005D00C1" w:rsidRPr="001A752A">
        <w:rPr>
          <w:rFonts w:ascii="Calibri" w:hAnsi="Calibri" w:cs="Calibri"/>
          <w:iCs/>
          <w:color w:val="767171" w:themeColor="background2" w:themeShade="80"/>
          <w:sz w:val="26"/>
          <w:szCs w:val="26"/>
        </w:rPr>
        <w:t>a</w:t>
      </w:r>
      <w:r w:rsidRPr="001A752A">
        <w:rPr>
          <w:rFonts w:ascii="Calibri" w:hAnsi="Calibri" w:cs="Calibri"/>
          <w:iCs/>
          <w:color w:val="767171" w:themeColor="background2" w:themeShade="80"/>
          <w:sz w:val="26"/>
          <w:szCs w:val="26"/>
        </w:rPr>
        <w:t xml:space="preserve"> Oficial Calificador, de manera general, sostuvo la legalidad de la multa impuesta, y que los conceptos de impugnación son inoperantes e ineficaces. . . . . . . . . . . . . . . . . . . . . . . . . . . . . . . . . . . . . . . . . . . . . </w:t>
      </w:r>
    </w:p>
    <w:p w:rsidR="00147145" w:rsidRPr="001A752A" w:rsidRDefault="00147145" w:rsidP="00147145">
      <w:pPr>
        <w:pStyle w:val="Textoindependiente"/>
        <w:tabs>
          <w:tab w:val="left" w:pos="3594"/>
        </w:tabs>
        <w:rPr>
          <w:rFonts w:ascii="Calibri" w:hAnsi="Calibri" w:cs="Calibri"/>
          <w:iCs/>
          <w:color w:val="767171" w:themeColor="background2" w:themeShade="80"/>
          <w:sz w:val="26"/>
          <w:szCs w:val="26"/>
        </w:rPr>
      </w:pPr>
    </w:p>
    <w:p w:rsidR="00147145" w:rsidRPr="001A752A" w:rsidRDefault="00147145" w:rsidP="00147145">
      <w:pPr>
        <w:ind w:firstLine="708"/>
        <w:jc w:val="both"/>
        <w:rPr>
          <w:rFonts w:ascii="Calibri" w:hAnsi="Calibri" w:cs="Calibri"/>
          <w:color w:val="767171" w:themeColor="background2" w:themeShade="80"/>
          <w:sz w:val="26"/>
          <w:szCs w:val="26"/>
        </w:rPr>
      </w:pPr>
      <w:r w:rsidRPr="001A752A">
        <w:rPr>
          <w:rFonts w:ascii="Calibri" w:hAnsi="Calibri" w:cs="Calibri"/>
          <w:color w:val="767171" w:themeColor="background2" w:themeShade="80"/>
          <w:sz w:val="26"/>
          <w:szCs w:val="26"/>
        </w:rPr>
        <w:t xml:space="preserve">Así las cosas, lo antepuesto constituye los puntos controvertidos; por lo que entonces la </w:t>
      </w:r>
      <w:r w:rsidRPr="001A752A">
        <w:rPr>
          <w:rFonts w:ascii="Calibri" w:hAnsi="Calibri" w:cs="Calibri"/>
          <w:i/>
          <w:color w:val="767171" w:themeColor="background2" w:themeShade="80"/>
          <w:sz w:val="26"/>
          <w:szCs w:val="26"/>
        </w:rPr>
        <w:t>“</w:t>
      </w:r>
      <w:proofErr w:type="spellStart"/>
      <w:r w:rsidRPr="001A752A">
        <w:rPr>
          <w:rFonts w:ascii="Calibri" w:hAnsi="Calibri" w:cs="Calibri"/>
          <w:i/>
          <w:color w:val="767171" w:themeColor="background2" w:themeShade="80"/>
          <w:sz w:val="26"/>
          <w:szCs w:val="26"/>
        </w:rPr>
        <w:t>litis</w:t>
      </w:r>
      <w:proofErr w:type="spellEnd"/>
      <w:r w:rsidRPr="001A752A">
        <w:rPr>
          <w:rFonts w:ascii="Calibri" w:hAnsi="Calibri" w:cs="Calibri"/>
          <w:i/>
          <w:color w:val="767171" w:themeColor="background2" w:themeShade="80"/>
          <w:sz w:val="26"/>
          <w:szCs w:val="26"/>
        </w:rPr>
        <w:t>”</w:t>
      </w:r>
      <w:r w:rsidRPr="001A752A">
        <w:rPr>
          <w:rFonts w:ascii="Calibri" w:hAnsi="Calibri" w:cs="Calibri"/>
          <w:color w:val="767171" w:themeColor="background2" w:themeShade="80"/>
          <w:sz w:val="26"/>
          <w:szCs w:val="26"/>
        </w:rPr>
        <w:t xml:space="preserve"> consiste en determinar la legalidad o ilegalidad de la </w:t>
      </w:r>
      <w:r w:rsidRPr="001A752A">
        <w:rPr>
          <w:rFonts w:ascii="Calibri" w:hAnsi="Calibri"/>
          <w:bCs/>
          <w:color w:val="767171" w:themeColor="background2" w:themeShade="80"/>
          <w:sz w:val="26"/>
          <w:szCs w:val="27"/>
        </w:rPr>
        <w:t xml:space="preserve">resolución por la cual se impuso </w:t>
      </w:r>
      <w:r w:rsidRPr="001A752A">
        <w:rPr>
          <w:rFonts w:ascii="Calibri" w:hAnsi="Calibri"/>
          <w:color w:val="767171" w:themeColor="background2" w:themeShade="80"/>
          <w:sz w:val="26"/>
          <w:szCs w:val="27"/>
        </w:rPr>
        <w:t>una multa</w:t>
      </w:r>
      <w:r w:rsidR="005D00C1" w:rsidRPr="001A752A">
        <w:rPr>
          <w:rFonts w:ascii="Calibri" w:hAnsi="Calibri"/>
          <w:color w:val="767171" w:themeColor="background2" w:themeShade="80"/>
          <w:sz w:val="26"/>
          <w:szCs w:val="27"/>
        </w:rPr>
        <w:t xml:space="preserve"> al actor</w:t>
      </w:r>
      <w:r w:rsidRPr="001A752A">
        <w:rPr>
          <w:rFonts w:ascii="Calibri" w:hAnsi="Calibri"/>
          <w:color w:val="767171" w:themeColor="background2" w:themeShade="80"/>
          <w:sz w:val="26"/>
          <w:szCs w:val="27"/>
        </w:rPr>
        <w:t>, la que</w:t>
      </w:r>
      <w:r w:rsidR="00C13C15" w:rsidRPr="001A752A">
        <w:rPr>
          <w:rFonts w:ascii="Calibri" w:hAnsi="Calibri"/>
          <w:color w:val="767171" w:themeColor="background2" w:themeShade="80"/>
          <w:sz w:val="26"/>
          <w:szCs w:val="27"/>
        </w:rPr>
        <w:t>, finalmente, pagó en la cantidad de $</w:t>
      </w:r>
      <w:r w:rsidR="005D00C1" w:rsidRPr="001A752A">
        <w:rPr>
          <w:rFonts w:ascii="Calibri" w:hAnsi="Calibri"/>
          <w:color w:val="767171" w:themeColor="background2" w:themeShade="80"/>
          <w:sz w:val="26"/>
          <w:szCs w:val="27"/>
        </w:rPr>
        <w:t>2</w:t>
      </w:r>
      <w:r w:rsidRPr="001A752A">
        <w:rPr>
          <w:rFonts w:ascii="Calibri" w:hAnsi="Calibri"/>
          <w:color w:val="767171" w:themeColor="background2" w:themeShade="80"/>
          <w:sz w:val="26"/>
          <w:szCs w:val="27"/>
        </w:rPr>
        <w:t>,</w:t>
      </w:r>
      <w:r w:rsidR="005D00C1" w:rsidRPr="001A752A">
        <w:rPr>
          <w:rFonts w:ascii="Calibri" w:hAnsi="Calibri"/>
          <w:color w:val="767171" w:themeColor="background2" w:themeShade="80"/>
          <w:sz w:val="26"/>
          <w:szCs w:val="27"/>
        </w:rPr>
        <w:t>9</w:t>
      </w:r>
      <w:r w:rsidRPr="001A752A">
        <w:rPr>
          <w:rFonts w:ascii="Calibri" w:hAnsi="Calibri"/>
          <w:color w:val="767171" w:themeColor="background2" w:themeShade="80"/>
          <w:sz w:val="26"/>
          <w:szCs w:val="27"/>
        </w:rPr>
        <w:t>00.00 (</w:t>
      </w:r>
      <w:r w:rsidR="005D00C1" w:rsidRPr="001A752A">
        <w:rPr>
          <w:rFonts w:ascii="Calibri" w:hAnsi="Calibri"/>
          <w:color w:val="767171" w:themeColor="background2" w:themeShade="80"/>
          <w:sz w:val="26"/>
          <w:szCs w:val="27"/>
        </w:rPr>
        <w:t>Dos</w:t>
      </w:r>
      <w:r w:rsidRPr="001A752A">
        <w:rPr>
          <w:rFonts w:ascii="Calibri" w:hAnsi="Calibri"/>
          <w:color w:val="767171" w:themeColor="background2" w:themeShade="80"/>
          <w:sz w:val="26"/>
          <w:szCs w:val="27"/>
        </w:rPr>
        <w:t xml:space="preserve"> mil </w:t>
      </w:r>
      <w:r w:rsidR="005D00C1" w:rsidRPr="001A752A">
        <w:rPr>
          <w:rFonts w:ascii="Calibri" w:hAnsi="Calibri"/>
          <w:color w:val="767171" w:themeColor="background2" w:themeShade="80"/>
          <w:sz w:val="26"/>
          <w:szCs w:val="27"/>
        </w:rPr>
        <w:t>nove</w:t>
      </w:r>
      <w:r w:rsidRPr="001A752A">
        <w:rPr>
          <w:rFonts w:ascii="Calibri" w:hAnsi="Calibri"/>
          <w:color w:val="767171" w:themeColor="background2" w:themeShade="80"/>
          <w:sz w:val="26"/>
          <w:szCs w:val="27"/>
        </w:rPr>
        <w:t>cientos pesos 00/100 Moneda Nacional), así como la procedencia o no de la devolución de</w:t>
      </w:r>
      <w:r w:rsidR="00C13C15" w:rsidRPr="001A752A">
        <w:rPr>
          <w:rFonts w:ascii="Calibri" w:hAnsi="Calibri"/>
          <w:color w:val="767171" w:themeColor="background2" w:themeShade="80"/>
          <w:sz w:val="26"/>
          <w:szCs w:val="27"/>
        </w:rPr>
        <w:t xml:space="preserve"> ese </w:t>
      </w:r>
      <w:r w:rsidRPr="001A752A">
        <w:rPr>
          <w:rFonts w:ascii="Calibri" w:hAnsi="Calibri"/>
          <w:color w:val="767171" w:themeColor="background2" w:themeShade="80"/>
          <w:sz w:val="26"/>
          <w:szCs w:val="27"/>
        </w:rPr>
        <w:t>importe pagado</w:t>
      </w:r>
      <w:r w:rsidR="005D00C1" w:rsidRPr="001A752A">
        <w:rPr>
          <w:rFonts w:ascii="Calibri" w:hAnsi="Calibri"/>
          <w:color w:val="767171" w:themeColor="background2" w:themeShade="80"/>
          <w:sz w:val="26"/>
          <w:szCs w:val="26"/>
        </w:rPr>
        <w:t>. . . . . . . . . .</w:t>
      </w:r>
    </w:p>
    <w:p w:rsidR="00147145" w:rsidRPr="001A752A" w:rsidRDefault="00147145" w:rsidP="00147145">
      <w:pPr>
        <w:pStyle w:val="Textoindependiente"/>
        <w:rPr>
          <w:rFonts w:ascii="Calibri" w:hAnsi="Calibri"/>
          <w:b/>
          <w:i/>
          <w:iCs/>
          <w:color w:val="767171" w:themeColor="background2" w:themeShade="80"/>
          <w:sz w:val="26"/>
          <w:szCs w:val="26"/>
        </w:rPr>
      </w:pPr>
    </w:p>
    <w:p w:rsidR="00147145" w:rsidRPr="001A752A" w:rsidRDefault="00147145" w:rsidP="00147145">
      <w:pPr>
        <w:pStyle w:val="Textoindependiente"/>
        <w:ind w:firstLine="708"/>
        <w:rPr>
          <w:rFonts w:ascii="Calibri" w:hAnsi="Calibri"/>
          <w:color w:val="767171" w:themeColor="background2" w:themeShade="80"/>
          <w:sz w:val="26"/>
        </w:rPr>
      </w:pPr>
      <w:r w:rsidRPr="001A752A">
        <w:rPr>
          <w:rFonts w:ascii="Calibri" w:hAnsi="Calibri"/>
          <w:b/>
          <w:i/>
          <w:iCs/>
          <w:color w:val="767171" w:themeColor="background2" w:themeShade="80"/>
          <w:sz w:val="26"/>
          <w:szCs w:val="26"/>
        </w:rPr>
        <w:t xml:space="preserve">SEXTO.- </w:t>
      </w:r>
      <w:r w:rsidRPr="001A752A">
        <w:rPr>
          <w:rFonts w:ascii="Calibri" w:hAnsi="Calibri" w:cs="Calibri"/>
          <w:color w:val="767171" w:themeColor="background2" w:themeShade="80"/>
          <w:sz w:val="26"/>
          <w:szCs w:val="26"/>
        </w:rPr>
        <w:t>No existiendo impedimento legal se procede al análisis del único concepto de impugnación vertido por la parte actora en el presente proceso y al que mencionó como Primero; a</w:t>
      </w:r>
      <w:r w:rsidRPr="001A752A">
        <w:rPr>
          <w:rFonts w:ascii="Calibri" w:hAnsi="Calibri"/>
          <w:color w:val="767171" w:themeColor="background2" w:themeShade="80"/>
          <w:sz w:val="26"/>
        </w:rPr>
        <w:t xml:space="preserve">plicando los principios de congruencia y </w:t>
      </w:r>
      <w:r w:rsidRPr="001A752A">
        <w:rPr>
          <w:rFonts w:ascii="Calibri" w:hAnsi="Calibri"/>
          <w:color w:val="767171" w:themeColor="background2" w:themeShade="80"/>
          <w:sz w:val="26"/>
        </w:rPr>
        <w:lastRenderedPageBreak/>
        <w:t xml:space="preserve">exhaustividad que deben regir en toda sentencia, sin necesidad de transcribirlo en su totalidad; sirviendo para ello la siguiente jurisprudencia sostenida por el Tribunal Colegiado de Circuito que se menciona a continuación: . . . . . . . . . . . . . . . </w:t>
      </w:r>
    </w:p>
    <w:p w:rsidR="00147145" w:rsidRPr="001A752A" w:rsidRDefault="00147145" w:rsidP="00147145">
      <w:pPr>
        <w:jc w:val="both"/>
        <w:rPr>
          <w:rFonts w:ascii="Calibri" w:hAnsi="Calibri"/>
          <w:b/>
          <w:bCs/>
          <w:i/>
          <w:iCs/>
          <w:color w:val="767171" w:themeColor="background2" w:themeShade="80"/>
          <w:sz w:val="26"/>
        </w:rPr>
      </w:pPr>
    </w:p>
    <w:p w:rsidR="00147145" w:rsidRPr="001A752A" w:rsidRDefault="00147145" w:rsidP="00147145">
      <w:pPr>
        <w:ind w:firstLine="708"/>
        <w:jc w:val="both"/>
        <w:rPr>
          <w:rFonts w:ascii="Calibri" w:hAnsi="Calibri"/>
          <w:i/>
          <w:iCs/>
          <w:color w:val="767171" w:themeColor="background2" w:themeShade="80"/>
          <w:sz w:val="26"/>
        </w:rPr>
      </w:pPr>
      <w:r w:rsidRPr="001A752A">
        <w:rPr>
          <w:rFonts w:ascii="Calibri" w:hAnsi="Calibri"/>
          <w:b/>
          <w:bCs/>
          <w:i/>
          <w:iCs/>
          <w:color w:val="767171" w:themeColor="background2" w:themeShade="80"/>
          <w:sz w:val="26"/>
        </w:rPr>
        <w:t xml:space="preserve">“CONCEPTOS DE VIOLACIÓN. EL JUEZ NO ESTÁ OBLIGADO A TRANSCRIBIRLOS. </w:t>
      </w:r>
      <w:r w:rsidRPr="001A752A">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A752A">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1A752A">
        <w:rPr>
          <w:rFonts w:ascii="Calibri" w:hAnsi="Calibri" w:cs="Calibri"/>
          <w:i/>
          <w:iCs/>
          <w:color w:val="767171" w:themeColor="background2" w:themeShade="80"/>
          <w:sz w:val="26"/>
        </w:rPr>
        <w:t xml:space="preserve">. . . . . . . . . . . </w:t>
      </w:r>
      <w:r w:rsidR="008F6CBC" w:rsidRPr="001A752A">
        <w:rPr>
          <w:rFonts w:ascii="Calibri" w:hAnsi="Calibri" w:cs="Calibri"/>
          <w:i/>
          <w:iCs/>
          <w:color w:val="767171" w:themeColor="background2" w:themeShade="80"/>
          <w:sz w:val="26"/>
        </w:rPr>
        <w:t>. .</w:t>
      </w:r>
      <w:r w:rsidR="001132E3" w:rsidRPr="001A752A">
        <w:rPr>
          <w:rFonts w:ascii="Calibri" w:hAnsi="Calibri" w:cs="Calibri"/>
          <w:i/>
          <w:iCs/>
          <w:color w:val="767171" w:themeColor="background2" w:themeShade="80"/>
          <w:sz w:val="26"/>
        </w:rPr>
        <w:t xml:space="preserve"> . . . . . . . . . . . . . . . </w:t>
      </w:r>
    </w:p>
    <w:p w:rsidR="00147145" w:rsidRPr="001A752A" w:rsidRDefault="00147145" w:rsidP="00147145">
      <w:pPr>
        <w:jc w:val="both"/>
        <w:rPr>
          <w:rFonts w:ascii="Calibri" w:hAnsi="Calibri" w:cs="Calibri"/>
          <w:color w:val="767171" w:themeColor="background2" w:themeShade="80"/>
          <w:sz w:val="20"/>
          <w:szCs w:val="20"/>
        </w:rPr>
      </w:pPr>
    </w:p>
    <w:p w:rsidR="00147145" w:rsidRPr="001A752A" w:rsidRDefault="00147145" w:rsidP="00147145">
      <w:pPr>
        <w:ind w:firstLine="708"/>
        <w:jc w:val="both"/>
        <w:rPr>
          <w:rFonts w:ascii="Calibri" w:hAnsi="Calibri" w:cs="Calibri"/>
          <w:color w:val="767171" w:themeColor="background2" w:themeShade="80"/>
          <w:sz w:val="26"/>
          <w:szCs w:val="26"/>
        </w:rPr>
      </w:pPr>
      <w:r w:rsidRPr="001A752A">
        <w:rPr>
          <w:rFonts w:ascii="Calibri" w:hAnsi="Calibri" w:cs="Calibri"/>
          <w:color w:val="767171" w:themeColor="background2" w:themeShade="80"/>
          <w:sz w:val="26"/>
          <w:szCs w:val="26"/>
        </w:rPr>
        <w:t>Así las cosas, en el señalado concepto de impugnación, el actor</w:t>
      </w:r>
      <w:r w:rsidR="004A1744" w:rsidRPr="001A752A">
        <w:rPr>
          <w:rFonts w:ascii="Calibri" w:hAnsi="Calibri" w:cs="Calibri"/>
          <w:color w:val="767171" w:themeColor="background2" w:themeShade="80"/>
          <w:sz w:val="26"/>
          <w:szCs w:val="26"/>
        </w:rPr>
        <w:t xml:space="preserve">, </w:t>
      </w:r>
      <w:r w:rsidR="001132E3" w:rsidRPr="001A752A">
        <w:rPr>
          <w:rFonts w:ascii="Calibri" w:hAnsi="Calibri" w:cs="Calibri"/>
          <w:i/>
          <w:color w:val="767171" w:themeColor="background2" w:themeShade="80"/>
          <w:sz w:val="26"/>
          <w:szCs w:val="26"/>
        </w:rPr>
        <w:t>“</w:t>
      </w:r>
      <w:r w:rsidR="004A1744" w:rsidRPr="001A752A">
        <w:rPr>
          <w:rFonts w:ascii="Calibri" w:hAnsi="Calibri" w:cs="Calibri"/>
          <w:i/>
          <w:color w:val="767171" w:themeColor="background2" w:themeShade="80"/>
          <w:sz w:val="26"/>
          <w:szCs w:val="26"/>
        </w:rPr>
        <w:t>grosso modo</w:t>
      </w:r>
      <w:r w:rsidR="001132E3" w:rsidRPr="001A752A">
        <w:rPr>
          <w:rFonts w:ascii="Calibri" w:hAnsi="Calibri" w:cs="Calibri"/>
          <w:i/>
          <w:color w:val="767171" w:themeColor="background2" w:themeShade="80"/>
          <w:sz w:val="26"/>
          <w:szCs w:val="26"/>
        </w:rPr>
        <w:t>”</w:t>
      </w:r>
      <w:r w:rsidR="004A1744" w:rsidRPr="001A752A">
        <w:rPr>
          <w:rFonts w:ascii="Calibri" w:hAnsi="Calibri" w:cs="Calibri"/>
          <w:color w:val="767171" w:themeColor="background2" w:themeShade="80"/>
          <w:sz w:val="26"/>
          <w:szCs w:val="26"/>
        </w:rPr>
        <w:t xml:space="preserve">, </w:t>
      </w:r>
      <w:proofErr w:type="gramStart"/>
      <w:r w:rsidRPr="001A752A">
        <w:rPr>
          <w:rFonts w:ascii="Calibri" w:hAnsi="Calibri" w:cs="Calibri"/>
          <w:color w:val="767171" w:themeColor="background2" w:themeShade="80"/>
          <w:sz w:val="26"/>
          <w:szCs w:val="26"/>
        </w:rPr>
        <w:t>expuso</w:t>
      </w:r>
      <w:proofErr w:type="gramEnd"/>
      <w:r w:rsidR="00C13C15" w:rsidRPr="001A752A">
        <w:rPr>
          <w:rFonts w:ascii="Calibri" w:hAnsi="Calibri" w:cs="Calibri"/>
          <w:color w:val="767171" w:themeColor="background2" w:themeShade="80"/>
          <w:sz w:val="26"/>
          <w:szCs w:val="26"/>
        </w:rPr>
        <w:t xml:space="preserve"> que el acto carece de</w:t>
      </w:r>
      <w:r w:rsidR="001132E3" w:rsidRPr="001A752A">
        <w:rPr>
          <w:rFonts w:ascii="Calibri" w:hAnsi="Calibri" w:cs="Calibri"/>
          <w:color w:val="767171" w:themeColor="background2" w:themeShade="80"/>
          <w:sz w:val="26"/>
          <w:szCs w:val="26"/>
        </w:rPr>
        <w:t xml:space="preserve"> la debida fundamentación y está</w:t>
      </w:r>
      <w:r w:rsidR="00C13C15" w:rsidRPr="001A752A">
        <w:rPr>
          <w:rFonts w:ascii="Calibri" w:hAnsi="Calibri" w:cs="Calibri"/>
          <w:color w:val="767171" w:themeColor="background2" w:themeShade="80"/>
          <w:sz w:val="26"/>
          <w:szCs w:val="26"/>
        </w:rPr>
        <w:t xml:space="preserve"> inmotivada</w:t>
      </w:r>
      <w:r w:rsidR="004A1744" w:rsidRPr="001A752A">
        <w:rPr>
          <w:rFonts w:ascii="Calibri" w:hAnsi="Calibri" w:cs="Calibri"/>
          <w:color w:val="767171" w:themeColor="background2" w:themeShade="80"/>
          <w:sz w:val="26"/>
          <w:szCs w:val="26"/>
        </w:rPr>
        <w:t>, por lo que hay falta de elementos de validez exigidos por el artículo 137 del Código de Procedimiento y Justicia Administrativa para el Estado y los Municipios de Guanajuato</w:t>
      </w:r>
      <w:r w:rsidR="00C13C15" w:rsidRPr="001A752A">
        <w:rPr>
          <w:rFonts w:ascii="Calibri" w:hAnsi="Calibri" w:cs="Calibri"/>
          <w:color w:val="767171" w:themeColor="background2" w:themeShade="80"/>
          <w:sz w:val="26"/>
          <w:szCs w:val="26"/>
        </w:rPr>
        <w:t xml:space="preserve">. . . . . . </w:t>
      </w:r>
      <w:r w:rsidRPr="001A752A">
        <w:rPr>
          <w:rFonts w:ascii="Calibri" w:hAnsi="Calibri" w:cs="Calibri"/>
          <w:color w:val="767171" w:themeColor="background2" w:themeShade="80"/>
          <w:sz w:val="26"/>
          <w:szCs w:val="26"/>
        </w:rPr>
        <w:t xml:space="preserve"> </w:t>
      </w:r>
      <w:r w:rsidR="001132E3" w:rsidRPr="001A752A">
        <w:rPr>
          <w:rFonts w:ascii="Calibri" w:hAnsi="Calibri" w:cs="Calibri"/>
          <w:color w:val="767171" w:themeColor="background2" w:themeShade="80"/>
          <w:sz w:val="26"/>
          <w:szCs w:val="26"/>
        </w:rPr>
        <w:t xml:space="preserve">. . . . . . . . . . . . . . . . . . . . . . . . . . . . . . . . . . . . . . . . </w:t>
      </w:r>
    </w:p>
    <w:p w:rsidR="00147145" w:rsidRPr="001A752A" w:rsidRDefault="00147145" w:rsidP="00147145">
      <w:pPr>
        <w:pStyle w:val="Textoindependiente"/>
        <w:rPr>
          <w:rFonts w:ascii="Calibri" w:hAnsi="Calibri" w:cs="Calibri"/>
          <w:color w:val="767171" w:themeColor="background2" w:themeShade="80"/>
          <w:sz w:val="20"/>
          <w:szCs w:val="20"/>
        </w:rPr>
      </w:pPr>
    </w:p>
    <w:p w:rsidR="00147145" w:rsidRPr="001A752A" w:rsidRDefault="00147145" w:rsidP="00147145">
      <w:pPr>
        <w:pStyle w:val="Textoindependiente"/>
        <w:rPr>
          <w:rFonts w:ascii="Calibri" w:hAnsi="Calibri" w:cs="Calibri"/>
          <w:color w:val="767171" w:themeColor="background2" w:themeShade="80"/>
          <w:sz w:val="26"/>
          <w:szCs w:val="26"/>
        </w:rPr>
      </w:pPr>
      <w:r w:rsidRPr="001A752A">
        <w:rPr>
          <w:rFonts w:ascii="Calibri" w:hAnsi="Calibri" w:cs="Calibri"/>
          <w:color w:val="767171" w:themeColor="background2" w:themeShade="80"/>
          <w:sz w:val="26"/>
          <w:szCs w:val="26"/>
        </w:rPr>
        <w:tab/>
        <w:t>En tanto que l</w:t>
      </w:r>
      <w:r w:rsidR="00FC1689" w:rsidRPr="001A752A">
        <w:rPr>
          <w:rFonts w:ascii="Calibri" w:hAnsi="Calibri" w:cs="Calibri"/>
          <w:color w:val="767171" w:themeColor="background2" w:themeShade="80"/>
          <w:sz w:val="26"/>
          <w:szCs w:val="26"/>
        </w:rPr>
        <w:t>a</w:t>
      </w:r>
      <w:r w:rsidRPr="001A752A">
        <w:rPr>
          <w:rFonts w:ascii="Calibri" w:hAnsi="Calibri" w:cs="Calibri"/>
          <w:color w:val="767171" w:themeColor="background2" w:themeShade="80"/>
          <w:sz w:val="26"/>
          <w:szCs w:val="26"/>
        </w:rPr>
        <w:t xml:space="preserve"> Oficial Calificador demandad</w:t>
      </w:r>
      <w:r w:rsidR="00FC1689" w:rsidRPr="001A752A">
        <w:rPr>
          <w:rFonts w:ascii="Calibri" w:hAnsi="Calibri" w:cs="Calibri"/>
          <w:color w:val="767171" w:themeColor="background2" w:themeShade="80"/>
          <w:sz w:val="26"/>
          <w:szCs w:val="26"/>
        </w:rPr>
        <w:t>a</w:t>
      </w:r>
      <w:r w:rsidRPr="001A752A">
        <w:rPr>
          <w:rFonts w:ascii="Calibri" w:hAnsi="Calibri" w:cs="Calibri"/>
          <w:color w:val="767171" w:themeColor="background2" w:themeShade="80"/>
          <w:sz w:val="26"/>
          <w:szCs w:val="26"/>
        </w:rPr>
        <w:t xml:space="preserve"> adujo que la imposición de la multa fue legal, sosteniendo que se encuentra debidamente fundada y motivada. </w:t>
      </w:r>
      <w:r w:rsidR="00E8381F" w:rsidRPr="001A752A">
        <w:rPr>
          <w:rFonts w:ascii="Calibri" w:hAnsi="Calibri" w:cs="Calibri"/>
          <w:color w:val="767171" w:themeColor="background2" w:themeShade="80"/>
          <w:sz w:val="26"/>
          <w:szCs w:val="26"/>
        </w:rPr>
        <w:t xml:space="preserve">. . . . . . . . . . . . . . . . . . . . . . . . . . . . . . . . . . . . . . . . . . . . . . . . . . . . . . . . . . . . </w:t>
      </w:r>
    </w:p>
    <w:p w:rsidR="00FC1689" w:rsidRPr="001A752A" w:rsidRDefault="00FC1689" w:rsidP="00147145">
      <w:pPr>
        <w:pStyle w:val="Textoindependiente"/>
        <w:rPr>
          <w:rFonts w:ascii="Calibri" w:hAnsi="Calibri" w:cs="Calibri"/>
          <w:color w:val="767171" w:themeColor="background2" w:themeShade="80"/>
          <w:sz w:val="26"/>
          <w:szCs w:val="26"/>
        </w:rPr>
      </w:pPr>
    </w:p>
    <w:p w:rsidR="00147145" w:rsidRPr="001A752A" w:rsidRDefault="00147145" w:rsidP="00147145">
      <w:pPr>
        <w:pStyle w:val="Textoindependiente"/>
        <w:ind w:firstLine="708"/>
        <w:rPr>
          <w:rFonts w:ascii="Calibri" w:hAnsi="Calibri" w:cs="Calibri"/>
          <w:color w:val="767171" w:themeColor="background2" w:themeShade="80"/>
          <w:sz w:val="26"/>
          <w:szCs w:val="26"/>
        </w:rPr>
      </w:pPr>
      <w:r w:rsidRPr="001A752A">
        <w:rPr>
          <w:rFonts w:ascii="Calibri" w:hAnsi="Calibri" w:cs="Calibri"/>
          <w:color w:val="767171" w:themeColor="background2" w:themeShade="80"/>
          <w:sz w:val="26"/>
          <w:szCs w:val="26"/>
        </w:rPr>
        <w:t>Al respecto, una vez analizados los argumentos vertidos por las partes; así como l</w:t>
      </w:r>
      <w:r w:rsidR="00FC1689" w:rsidRPr="001A752A">
        <w:rPr>
          <w:rFonts w:ascii="Calibri" w:hAnsi="Calibri" w:cs="Calibri"/>
          <w:color w:val="767171" w:themeColor="background2" w:themeShade="80"/>
          <w:sz w:val="26"/>
          <w:szCs w:val="26"/>
        </w:rPr>
        <w:t>os</w:t>
      </w:r>
      <w:r w:rsidRPr="001A752A">
        <w:rPr>
          <w:rFonts w:ascii="Calibri" w:hAnsi="Calibri" w:cs="Calibri"/>
          <w:color w:val="767171" w:themeColor="background2" w:themeShade="80"/>
          <w:sz w:val="26"/>
          <w:szCs w:val="26"/>
        </w:rPr>
        <w:t xml:space="preserve"> documento</w:t>
      </w:r>
      <w:r w:rsidR="00FC1689" w:rsidRPr="001A752A">
        <w:rPr>
          <w:rFonts w:ascii="Calibri" w:hAnsi="Calibri" w:cs="Calibri"/>
          <w:color w:val="767171" w:themeColor="background2" w:themeShade="80"/>
          <w:sz w:val="26"/>
          <w:szCs w:val="26"/>
        </w:rPr>
        <w:t>s</w:t>
      </w:r>
      <w:r w:rsidRPr="001A752A">
        <w:rPr>
          <w:rFonts w:ascii="Calibri" w:hAnsi="Calibri" w:cs="Calibri"/>
          <w:color w:val="767171" w:themeColor="background2" w:themeShade="80"/>
          <w:sz w:val="26"/>
          <w:szCs w:val="26"/>
        </w:rPr>
        <w:t xml:space="preserve"> consistente</w:t>
      </w:r>
      <w:r w:rsidR="00FC1689" w:rsidRPr="001A752A">
        <w:rPr>
          <w:rFonts w:ascii="Calibri" w:hAnsi="Calibri" w:cs="Calibri"/>
          <w:color w:val="767171" w:themeColor="background2" w:themeShade="80"/>
          <w:sz w:val="26"/>
          <w:szCs w:val="26"/>
        </w:rPr>
        <w:t>s</w:t>
      </w:r>
      <w:r w:rsidRPr="001A752A">
        <w:rPr>
          <w:rFonts w:ascii="Calibri" w:hAnsi="Calibri" w:cs="Calibri"/>
          <w:color w:val="767171" w:themeColor="background2" w:themeShade="80"/>
          <w:sz w:val="26"/>
          <w:szCs w:val="26"/>
        </w:rPr>
        <w:t xml:space="preserve"> en el recibo de pago</w:t>
      </w:r>
      <w:r w:rsidR="004A1744" w:rsidRPr="001A752A">
        <w:rPr>
          <w:rFonts w:ascii="Calibri" w:hAnsi="Calibri" w:cs="Calibri"/>
          <w:color w:val="767171" w:themeColor="background2" w:themeShade="80"/>
          <w:sz w:val="26"/>
          <w:szCs w:val="26"/>
        </w:rPr>
        <w:t xml:space="preserve"> </w:t>
      </w:r>
      <w:r w:rsidR="00D83EC0" w:rsidRPr="001A752A">
        <w:rPr>
          <w:rFonts w:ascii="Calibri" w:hAnsi="Calibri" w:cs="Calibri"/>
          <w:color w:val="767171" w:themeColor="background2" w:themeShade="80"/>
          <w:sz w:val="26"/>
          <w:szCs w:val="26"/>
        </w:rPr>
        <w:t xml:space="preserve">número </w:t>
      </w:r>
      <w:r w:rsidR="004A1744" w:rsidRPr="001A752A">
        <w:rPr>
          <w:rFonts w:ascii="Calibri" w:hAnsi="Calibri" w:cs="Calibri"/>
          <w:color w:val="767171" w:themeColor="background2" w:themeShade="80"/>
          <w:sz w:val="26"/>
          <w:szCs w:val="26"/>
        </w:rPr>
        <w:t xml:space="preserve">AA 4164649 (AA cuatro-uno-seis-cuatro-seis-cuatro-nueve) </w:t>
      </w:r>
      <w:r w:rsidRPr="001A752A">
        <w:rPr>
          <w:rFonts w:ascii="Calibri" w:hAnsi="Calibri" w:cs="Calibri"/>
          <w:color w:val="767171" w:themeColor="background2" w:themeShade="80"/>
          <w:sz w:val="26"/>
          <w:szCs w:val="26"/>
        </w:rPr>
        <w:t>y la boleta de control</w:t>
      </w:r>
      <w:r w:rsidR="004A1744" w:rsidRPr="001A752A">
        <w:rPr>
          <w:rFonts w:ascii="Calibri" w:hAnsi="Calibri" w:cs="Calibri"/>
          <w:color w:val="767171" w:themeColor="background2" w:themeShade="80"/>
          <w:sz w:val="26"/>
          <w:szCs w:val="26"/>
        </w:rPr>
        <w:t xml:space="preserve"> número 659529 (seis-cinco-nueve-cinco-dos-nueve)</w:t>
      </w:r>
      <w:r w:rsidRPr="001A752A">
        <w:rPr>
          <w:rFonts w:ascii="Calibri" w:hAnsi="Calibri" w:cs="Calibri"/>
          <w:color w:val="767171" w:themeColor="background2" w:themeShade="80"/>
          <w:sz w:val="26"/>
          <w:szCs w:val="26"/>
        </w:rPr>
        <w:t xml:space="preserve">; este juzgador considera que </w:t>
      </w:r>
      <w:r w:rsidR="00F1478A" w:rsidRPr="001A752A">
        <w:rPr>
          <w:rFonts w:ascii="Calibri" w:hAnsi="Calibri" w:cs="Calibri"/>
          <w:color w:val="767171" w:themeColor="background2" w:themeShade="80"/>
          <w:sz w:val="26"/>
          <w:szCs w:val="26"/>
        </w:rPr>
        <w:t xml:space="preserve">es </w:t>
      </w:r>
      <w:r w:rsidR="00F1478A" w:rsidRPr="001A752A">
        <w:rPr>
          <w:rFonts w:ascii="Calibri" w:hAnsi="Calibri" w:cs="Calibri"/>
          <w:b/>
          <w:color w:val="767171" w:themeColor="background2" w:themeShade="80"/>
          <w:sz w:val="26"/>
          <w:szCs w:val="26"/>
        </w:rPr>
        <w:t xml:space="preserve">fundada </w:t>
      </w:r>
      <w:r w:rsidR="00F1478A" w:rsidRPr="001A752A">
        <w:rPr>
          <w:rFonts w:ascii="Calibri" w:hAnsi="Calibri" w:cs="Calibri"/>
          <w:color w:val="767171" w:themeColor="background2" w:themeShade="80"/>
          <w:sz w:val="26"/>
          <w:szCs w:val="26"/>
        </w:rPr>
        <w:t xml:space="preserve">la argumentación realizada por el justiciable como </w:t>
      </w:r>
      <w:r w:rsidRPr="001A752A">
        <w:rPr>
          <w:rFonts w:ascii="Calibri" w:hAnsi="Calibri" w:cs="Calibri"/>
          <w:color w:val="767171" w:themeColor="background2" w:themeShade="80"/>
          <w:sz w:val="26"/>
          <w:szCs w:val="26"/>
        </w:rPr>
        <w:t>concepto de impugnación; toda vez que el procedimiento de calificación e imposición de la multa resulta ilegal</w:t>
      </w:r>
      <w:r w:rsidR="00F1478A" w:rsidRPr="001A752A">
        <w:rPr>
          <w:rFonts w:ascii="Calibri" w:hAnsi="Calibri" w:cs="Calibri"/>
          <w:color w:val="767171" w:themeColor="background2" w:themeShade="80"/>
          <w:sz w:val="26"/>
          <w:szCs w:val="26"/>
        </w:rPr>
        <w:t xml:space="preserve">, </w:t>
      </w:r>
      <w:r w:rsidRPr="001A752A">
        <w:rPr>
          <w:rFonts w:ascii="Calibri" w:hAnsi="Calibri" w:cs="Calibri"/>
          <w:color w:val="767171" w:themeColor="background2" w:themeShade="80"/>
          <w:sz w:val="26"/>
          <w:szCs w:val="26"/>
        </w:rPr>
        <w:t xml:space="preserve"> </w:t>
      </w:r>
      <w:r w:rsidR="00F1478A" w:rsidRPr="001A752A">
        <w:rPr>
          <w:rFonts w:ascii="Calibri" w:hAnsi="Calibri" w:cs="Calibri"/>
          <w:color w:val="767171" w:themeColor="background2" w:themeShade="80"/>
          <w:sz w:val="26"/>
          <w:szCs w:val="26"/>
        </w:rPr>
        <w:t xml:space="preserve">en virtud de </w:t>
      </w:r>
      <w:r w:rsidRPr="001A752A">
        <w:rPr>
          <w:rFonts w:ascii="Calibri" w:hAnsi="Calibri" w:cs="Calibri"/>
          <w:color w:val="767171" w:themeColor="background2" w:themeShade="80"/>
          <w:sz w:val="26"/>
          <w:szCs w:val="26"/>
        </w:rPr>
        <w:t xml:space="preserve">que se impuso la sanción al ahora quejoso, sin </w:t>
      </w:r>
      <w:r w:rsidRPr="001A752A">
        <w:rPr>
          <w:rFonts w:ascii="Calibri" w:hAnsi="Calibri"/>
          <w:color w:val="767171" w:themeColor="background2" w:themeShade="80"/>
          <w:sz w:val="26"/>
        </w:rPr>
        <w:t xml:space="preserve">respetar los elementos de validez de los actos administrativos, previstos en el artículo 137, fracciones V y VI, del Código de Procedimiento y Justicia Administrativa en vigor en el Estado, consistentes en que todo acto o resolución encontrarse debidamente fundado y motivado, además de que resulta importante destacar que debe constar por escrito, y contener la firma autógrafa de la autoridad emisora. . . . . . . . . . . . . . . . . </w:t>
      </w:r>
      <w:r w:rsidR="00D83EC0" w:rsidRPr="001A752A">
        <w:rPr>
          <w:rFonts w:ascii="Calibri" w:hAnsi="Calibri"/>
          <w:color w:val="767171" w:themeColor="background2" w:themeShade="80"/>
          <w:sz w:val="26"/>
        </w:rPr>
        <w:t xml:space="preserve">. . . . . . . . . . . . . . . . . . . . . . . . . . . . . . . . . . . . . . . . . . . . . </w:t>
      </w:r>
    </w:p>
    <w:p w:rsidR="00147145" w:rsidRPr="001A752A" w:rsidRDefault="00147145" w:rsidP="00147145">
      <w:pPr>
        <w:jc w:val="both"/>
        <w:rPr>
          <w:rFonts w:ascii="Calibri" w:hAnsi="Calibri" w:cs="Calibri"/>
          <w:color w:val="767171" w:themeColor="background2" w:themeShade="80"/>
          <w:sz w:val="20"/>
          <w:szCs w:val="20"/>
        </w:rPr>
      </w:pPr>
    </w:p>
    <w:p w:rsidR="0087562D" w:rsidRPr="001A752A" w:rsidRDefault="00147145" w:rsidP="00147145">
      <w:pPr>
        <w:ind w:firstLine="708"/>
        <w:jc w:val="both"/>
        <w:rPr>
          <w:rFonts w:ascii="Calibri" w:hAnsi="Calibri" w:cs="Calibri"/>
          <w:color w:val="767171" w:themeColor="background2" w:themeShade="80"/>
          <w:sz w:val="26"/>
          <w:szCs w:val="27"/>
        </w:rPr>
      </w:pPr>
      <w:r w:rsidRPr="001A752A">
        <w:rPr>
          <w:rFonts w:ascii="Calibri" w:hAnsi="Calibri" w:cs="Calibri"/>
          <w:color w:val="767171" w:themeColor="background2" w:themeShade="80"/>
          <w:sz w:val="26"/>
          <w:szCs w:val="27"/>
        </w:rPr>
        <w:t xml:space="preserve">En efecto, la resolución que impuso la sanción de multa no se encuentra debidamente fundada y motivada, tal y como lo señaló el </w:t>
      </w:r>
      <w:proofErr w:type="spellStart"/>
      <w:r w:rsidRPr="001A752A">
        <w:rPr>
          <w:rFonts w:ascii="Calibri" w:hAnsi="Calibri" w:cs="Calibri"/>
          <w:color w:val="767171" w:themeColor="background2" w:themeShade="80"/>
          <w:sz w:val="26"/>
          <w:szCs w:val="27"/>
        </w:rPr>
        <w:t>promovente</w:t>
      </w:r>
      <w:proofErr w:type="spellEnd"/>
      <w:r w:rsidRPr="001A752A">
        <w:rPr>
          <w:rFonts w:ascii="Calibri" w:hAnsi="Calibri" w:cs="Calibri"/>
          <w:color w:val="767171" w:themeColor="background2" w:themeShade="80"/>
          <w:sz w:val="26"/>
          <w:szCs w:val="27"/>
        </w:rPr>
        <w:t xml:space="preserve">; no advirtiéndose que la misma le haya sido adecuadamente notificada; además de que </w:t>
      </w:r>
      <w:r w:rsidRPr="001A752A">
        <w:rPr>
          <w:rFonts w:ascii="Calibri" w:hAnsi="Calibri" w:cs="Calibri"/>
          <w:b/>
          <w:color w:val="767171" w:themeColor="background2" w:themeShade="80"/>
          <w:sz w:val="26"/>
          <w:szCs w:val="27"/>
        </w:rPr>
        <w:t>no se respetó</w:t>
      </w:r>
      <w:r w:rsidRPr="001A752A">
        <w:rPr>
          <w:rFonts w:ascii="Calibri" w:hAnsi="Calibri" w:cs="Calibri"/>
          <w:color w:val="767171" w:themeColor="background2" w:themeShade="80"/>
          <w:sz w:val="26"/>
          <w:szCs w:val="27"/>
        </w:rPr>
        <w:t xml:space="preserve"> la garantía de audiencia del presunto infractor; ello es así, en virtud de que no se le entregó documento alguno al actor que contuviera dicha resolución; y, los documentos que sí se emitieron -el recibo de pago y la boleta </w:t>
      </w:r>
    </w:p>
    <w:p w:rsidR="0087562D" w:rsidRPr="001A752A" w:rsidRDefault="0087562D" w:rsidP="0087562D">
      <w:pPr>
        <w:jc w:val="right"/>
        <w:rPr>
          <w:rFonts w:ascii="Calibri" w:eastAsia="Times New Roman" w:hAnsi="Calibri"/>
          <w:b/>
          <w:color w:val="767171" w:themeColor="background2" w:themeShade="80"/>
          <w:sz w:val="26"/>
          <w:szCs w:val="26"/>
        </w:rPr>
      </w:pPr>
      <w:r w:rsidRPr="001A752A">
        <w:rPr>
          <w:rFonts w:ascii="Calibri" w:hAnsi="Calibri"/>
          <w:b/>
          <w:color w:val="767171" w:themeColor="background2" w:themeShade="80"/>
          <w:sz w:val="26"/>
          <w:szCs w:val="26"/>
        </w:rPr>
        <w:t>Expediente número 026/2015-JN</w:t>
      </w:r>
    </w:p>
    <w:p w:rsidR="0087562D" w:rsidRPr="001A752A" w:rsidRDefault="0087562D" w:rsidP="00147145">
      <w:pPr>
        <w:ind w:firstLine="708"/>
        <w:jc w:val="both"/>
        <w:rPr>
          <w:rFonts w:ascii="Calibri" w:hAnsi="Calibri" w:cs="Calibri"/>
          <w:color w:val="767171" w:themeColor="background2" w:themeShade="80"/>
          <w:sz w:val="26"/>
          <w:szCs w:val="27"/>
        </w:rPr>
      </w:pPr>
    </w:p>
    <w:p w:rsidR="00830E03" w:rsidRPr="001A752A" w:rsidRDefault="00147145" w:rsidP="0087562D">
      <w:pPr>
        <w:jc w:val="both"/>
        <w:rPr>
          <w:rFonts w:ascii="Calibri" w:hAnsi="Calibri" w:cs="Calibri"/>
          <w:i/>
          <w:color w:val="767171" w:themeColor="background2" w:themeShade="80"/>
          <w:sz w:val="26"/>
          <w:szCs w:val="27"/>
        </w:rPr>
      </w:pPr>
      <w:r w:rsidRPr="001A752A">
        <w:rPr>
          <w:rFonts w:ascii="Calibri" w:hAnsi="Calibri" w:cs="Calibri"/>
          <w:color w:val="767171" w:themeColor="background2" w:themeShade="80"/>
          <w:sz w:val="26"/>
          <w:szCs w:val="27"/>
        </w:rPr>
        <w:lastRenderedPageBreak/>
        <w:t>de control-, se encuentran deficientemente fundados y motivados; ya que l</w:t>
      </w:r>
      <w:r w:rsidR="00A47121" w:rsidRPr="001A752A">
        <w:rPr>
          <w:rFonts w:ascii="Calibri" w:hAnsi="Calibri" w:cs="Calibri"/>
          <w:color w:val="767171" w:themeColor="background2" w:themeShade="80"/>
          <w:sz w:val="26"/>
          <w:szCs w:val="27"/>
        </w:rPr>
        <w:t>a</w:t>
      </w:r>
      <w:r w:rsidRPr="001A752A">
        <w:rPr>
          <w:rFonts w:ascii="Calibri" w:hAnsi="Calibri" w:cs="Calibri"/>
          <w:color w:val="767171" w:themeColor="background2" w:themeShade="80"/>
          <w:sz w:val="26"/>
          <w:szCs w:val="27"/>
        </w:rPr>
        <w:t xml:space="preserve"> Oficial Calificador fue omis</w:t>
      </w:r>
      <w:r w:rsidR="00A47121" w:rsidRPr="001A752A">
        <w:rPr>
          <w:rFonts w:ascii="Calibri" w:hAnsi="Calibri" w:cs="Calibri"/>
          <w:color w:val="767171" w:themeColor="background2" w:themeShade="80"/>
          <w:sz w:val="26"/>
          <w:szCs w:val="27"/>
        </w:rPr>
        <w:t>a</w:t>
      </w:r>
      <w:r w:rsidRPr="001A752A">
        <w:rPr>
          <w:rFonts w:ascii="Calibri" w:hAnsi="Calibri" w:cs="Calibri"/>
          <w:color w:val="767171" w:themeColor="background2" w:themeShade="80"/>
          <w:sz w:val="26"/>
          <w:szCs w:val="27"/>
        </w:rPr>
        <w:t xml:space="preserve"> en especificar cuál fue la conducta en que incurrió el actor, toda vez que en el recibo de pago, </w:t>
      </w:r>
      <w:r w:rsidR="00A47121" w:rsidRPr="001A752A">
        <w:rPr>
          <w:rFonts w:ascii="Calibri" w:hAnsi="Calibri" w:cs="Calibri"/>
          <w:color w:val="767171" w:themeColor="background2" w:themeShade="80"/>
          <w:sz w:val="26"/>
          <w:szCs w:val="27"/>
        </w:rPr>
        <w:t xml:space="preserve">no </w:t>
      </w:r>
      <w:r w:rsidRPr="001A752A">
        <w:rPr>
          <w:rFonts w:ascii="Calibri" w:hAnsi="Calibri" w:cs="Calibri"/>
          <w:color w:val="767171" w:themeColor="background2" w:themeShade="80"/>
          <w:sz w:val="26"/>
          <w:szCs w:val="27"/>
        </w:rPr>
        <w:t xml:space="preserve">se plasmó </w:t>
      </w:r>
      <w:r w:rsidR="00A47121" w:rsidRPr="001A752A">
        <w:rPr>
          <w:rFonts w:ascii="Calibri" w:hAnsi="Calibri" w:cs="Calibri"/>
          <w:color w:val="767171" w:themeColor="background2" w:themeShade="80"/>
          <w:sz w:val="26"/>
          <w:szCs w:val="27"/>
        </w:rPr>
        <w:t xml:space="preserve">de manera alguna el motivo; </w:t>
      </w:r>
      <w:r w:rsidRPr="001A752A">
        <w:rPr>
          <w:rFonts w:ascii="Calibri" w:hAnsi="Calibri" w:cs="Calibri"/>
          <w:color w:val="767171" w:themeColor="background2" w:themeShade="80"/>
          <w:sz w:val="26"/>
          <w:szCs w:val="27"/>
        </w:rPr>
        <w:t>en tanto que en la boleta de control con número</w:t>
      </w:r>
      <w:r w:rsidR="00A47121" w:rsidRPr="001A752A">
        <w:rPr>
          <w:rFonts w:ascii="Calibri" w:hAnsi="Calibri" w:cs="Calibri"/>
          <w:color w:val="767171" w:themeColor="background2" w:themeShade="80"/>
          <w:sz w:val="26"/>
          <w:szCs w:val="27"/>
        </w:rPr>
        <w:t xml:space="preserve"> </w:t>
      </w:r>
      <w:r w:rsidR="00A47121" w:rsidRPr="001A752A">
        <w:rPr>
          <w:rFonts w:ascii="Calibri" w:hAnsi="Calibri"/>
          <w:color w:val="767171" w:themeColor="background2" w:themeShade="80"/>
          <w:sz w:val="26"/>
          <w:szCs w:val="27"/>
        </w:rPr>
        <w:t>boleta de control con número 659,529 (seiscientos cincuenta y nueve mil quinientos veintinueve)</w:t>
      </w:r>
      <w:r w:rsidRPr="001A752A">
        <w:rPr>
          <w:rFonts w:ascii="Calibri" w:hAnsi="Calibri"/>
          <w:color w:val="767171" w:themeColor="background2" w:themeShade="80"/>
          <w:sz w:val="26"/>
          <w:szCs w:val="27"/>
        </w:rPr>
        <w:t xml:space="preserve">; </w:t>
      </w:r>
      <w:r w:rsidRPr="001A752A">
        <w:rPr>
          <w:rFonts w:ascii="Calibri" w:hAnsi="Calibri" w:cs="Calibri"/>
          <w:color w:val="767171" w:themeColor="background2" w:themeShade="80"/>
          <w:sz w:val="26"/>
          <w:szCs w:val="27"/>
        </w:rPr>
        <w:t xml:space="preserve">en el apartado de </w:t>
      </w:r>
      <w:r w:rsidRPr="001A752A">
        <w:rPr>
          <w:rFonts w:ascii="Calibri" w:hAnsi="Calibri" w:cs="Calibri"/>
          <w:i/>
          <w:color w:val="767171" w:themeColor="background2" w:themeShade="80"/>
          <w:sz w:val="26"/>
          <w:szCs w:val="27"/>
        </w:rPr>
        <w:t>“Datos de la detención”;</w:t>
      </w:r>
      <w:r w:rsidRPr="001A752A">
        <w:rPr>
          <w:rFonts w:ascii="Calibri" w:hAnsi="Calibri" w:cs="Calibri"/>
          <w:color w:val="767171" w:themeColor="background2" w:themeShade="80"/>
          <w:sz w:val="26"/>
          <w:szCs w:val="27"/>
        </w:rPr>
        <w:t xml:space="preserve"> no quedó determinado el dispositivo infringido por el justiciable; y, en caso de que se tratara del artículo 3</w:t>
      </w:r>
      <w:r w:rsidR="00A47121" w:rsidRPr="001A752A">
        <w:rPr>
          <w:rFonts w:ascii="Calibri" w:hAnsi="Calibri" w:cs="Calibri"/>
          <w:color w:val="767171" w:themeColor="background2" w:themeShade="80"/>
          <w:sz w:val="26"/>
          <w:szCs w:val="27"/>
        </w:rPr>
        <w:t>7</w:t>
      </w:r>
      <w:r w:rsidRPr="001A752A">
        <w:rPr>
          <w:rFonts w:ascii="Calibri" w:hAnsi="Calibri" w:cs="Calibri"/>
          <w:color w:val="767171" w:themeColor="background2" w:themeShade="80"/>
          <w:sz w:val="26"/>
          <w:szCs w:val="27"/>
        </w:rPr>
        <w:t xml:space="preserve">, a que se hace referencia en el apartado de </w:t>
      </w:r>
      <w:r w:rsidRPr="001A752A">
        <w:rPr>
          <w:rFonts w:ascii="Calibri" w:hAnsi="Calibri" w:cs="Calibri"/>
          <w:i/>
          <w:color w:val="767171" w:themeColor="background2" w:themeShade="80"/>
          <w:sz w:val="26"/>
          <w:szCs w:val="27"/>
        </w:rPr>
        <w:t xml:space="preserve">“Motivos”, </w:t>
      </w:r>
      <w:r w:rsidRPr="001A752A">
        <w:rPr>
          <w:rFonts w:ascii="Calibri" w:hAnsi="Calibri" w:cs="Calibri"/>
          <w:color w:val="767171" w:themeColor="background2" w:themeShade="80"/>
          <w:sz w:val="26"/>
          <w:szCs w:val="27"/>
        </w:rPr>
        <w:t xml:space="preserve">y en la última parte de la </w:t>
      </w:r>
      <w:r w:rsidRPr="001A752A">
        <w:rPr>
          <w:rFonts w:ascii="Calibri" w:hAnsi="Calibri" w:cs="Calibri"/>
          <w:i/>
          <w:color w:val="767171" w:themeColor="background2" w:themeShade="80"/>
          <w:sz w:val="26"/>
          <w:szCs w:val="27"/>
        </w:rPr>
        <w:t>“audiencia de calificación”;</w:t>
      </w:r>
      <w:r w:rsidRPr="001A752A">
        <w:rPr>
          <w:rFonts w:ascii="Calibri" w:hAnsi="Calibri" w:cs="Calibri"/>
          <w:color w:val="767171" w:themeColor="background2" w:themeShade="80"/>
          <w:sz w:val="26"/>
          <w:szCs w:val="27"/>
        </w:rPr>
        <w:t xml:space="preserve"> no consta de manera concreta a que ordenamiento legal municipal corresponde el mismo; pues solo se anotó: </w:t>
      </w:r>
      <w:r w:rsidRPr="001A752A">
        <w:rPr>
          <w:rFonts w:ascii="Calibri" w:hAnsi="Calibri" w:cs="Calibri"/>
          <w:i/>
          <w:color w:val="767171" w:themeColor="background2" w:themeShade="80"/>
          <w:sz w:val="26"/>
          <w:szCs w:val="27"/>
        </w:rPr>
        <w:t>“Art. 3</w:t>
      </w:r>
      <w:r w:rsidR="00A47121" w:rsidRPr="001A752A">
        <w:rPr>
          <w:rFonts w:ascii="Calibri" w:hAnsi="Calibri" w:cs="Calibri"/>
          <w:i/>
          <w:color w:val="767171" w:themeColor="background2" w:themeShade="80"/>
          <w:sz w:val="26"/>
          <w:szCs w:val="27"/>
        </w:rPr>
        <w:t>7</w:t>
      </w:r>
      <w:r w:rsidRPr="001A752A">
        <w:rPr>
          <w:rFonts w:ascii="Calibri" w:hAnsi="Calibri" w:cs="Calibri"/>
          <w:i/>
          <w:color w:val="767171" w:themeColor="background2" w:themeShade="80"/>
          <w:sz w:val="26"/>
          <w:szCs w:val="27"/>
        </w:rPr>
        <w:t>”</w:t>
      </w:r>
      <w:r w:rsidRPr="001A752A">
        <w:rPr>
          <w:rFonts w:ascii="Calibri" w:hAnsi="Calibri" w:cs="Calibri"/>
          <w:color w:val="767171" w:themeColor="background2" w:themeShade="80"/>
          <w:sz w:val="26"/>
          <w:szCs w:val="27"/>
        </w:rPr>
        <w:t xml:space="preserve">; de ahí que no esté debidamente fundada la resolución controvertida; </w:t>
      </w:r>
      <w:r w:rsidR="00A47121" w:rsidRPr="001A752A">
        <w:rPr>
          <w:rFonts w:ascii="Calibri" w:hAnsi="Calibri" w:cs="Calibri"/>
          <w:color w:val="767171" w:themeColor="background2" w:themeShade="80"/>
          <w:sz w:val="26"/>
          <w:szCs w:val="27"/>
        </w:rPr>
        <w:t>así como tamp</w:t>
      </w:r>
      <w:r w:rsidRPr="001A752A">
        <w:rPr>
          <w:rFonts w:ascii="Calibri" w:hAnsi="Calibri" w:cs="Calibri"/>
          <w:color w:val="767171" w:themeColor="background2" w:themeShade="80"/>
          <w:sz w:val="26"/>
          <w:szCs w:val="27"/>
        </w:rPr>
        <w:t xml:space="preserve">oco </w:t>
      </w:r>
      <w:r w:rsidR="00A47121" w:rsidRPr="001A752A">
        <w:rPr>
          <w:rFonts w:ascii="Calibri" w:hAnsi="Calibri" w:cs="Calibri"/>
          <w:color w:val="767171" w:themeColor="background2" w:themeShade="80"/>
          <w:sz w:val="26"/>
          <w:szCs w:val="27"/>
        </w:rPr>
        <w:t xml:space="preserve">en tal documento, </w:t>
      </w:r>
      <w:r w:rsidRPr="001A752A">
        <w:rPr>
          <w:rFonts w:ascii="Calibri" w:hAnsi="Calibri" w:cs="Calibri"/>
          <w:color w:val="767171" w:themeColor="background2" w:themeShade="80"/>
          <w:sz w:val="26"/>
          <w:szCs w:val="27"/>
        </w:rPr>
        <w:t xml:space="preserve">se especifica cuál fue la conducta en que incurrió el actor, toda vez que en los motivos plasmados en la boleta de control, </w:t>
      </w:r>
      <w:r w:rsidR="00830E03" w:rsidRPr="001A752A">
        <w:rPr>
          <w:rFonts w:ascii="Calibri" w:hAnsi="Calibri" w:cs="Calibri"/>
          <w:color w:val="767171" w:themeColor="background2" w:themeShade="80"/>
          <w:sz w:val="26"/>
          <w:szCs w:val="27"/>
        </w:rPr>
        <w:t>se redactó</w:t>
      </w:r>
      <w:r w:rsidRPr="001A752A">
        <w:rPr>
          <w:rFonts w:ascii="Calibri" w:hAnsi="Calibri" w:cs="Calibri"/>
          <w:color w:val="767171" w:themeColor="background2" w:themeShade="80"/>
          <w:sz w:val="26"/>
          <w:szCs w:val="27"/>
        </w:rPr>
        <w:t xml:space="preserve">: </w:t>
      </w:r>
      <w:r w:rsidRPr="001A752A">
        <w:rPr>
          <w:rFonts w:ascii="Calibri" w:hAnsi="Calibri" w:cs="Calibri"/>
          <w:i/>
          <w:color w:val="767171" w:themeColor="background2" w:themeShade="80"/>
          <w:sz w:val="26"/>
          <w:szCs w:val="27"/>
        </w:rPr>
        <w:t>“L</w:t>
      </w:r>
      <w:r w:rsidR="00830E03" w:rsidRPr="001A752A">
        <w:rPr>
          <w:rFonts w:ascii="Calibri" w:hAnsi="Calibri" w:cs="Calibri"/>
          <w:i/>
          <w:color w:val="767171" w:themeColor="background2" w:themeShade="80"/>
          <w:sz w:val="26"/>
          <w:szCs w:val="27"/>
        </w:rPr>
        <w:t>as sanciones por conducir en estado de ebriedad incompleta, completa, o bajo el influjo de sustancias psicotrópicas, estupefacientes u otras semejantes, se aplicarán sin perjuicio de las de carácter penal, civil o administrativa que pudieran derivarse de…” . . . . . . . . . . . . . . . . . . . . .</w:t>
      </w:r>
      <w:r w:rsidR="0087562D" w:rsidRPr="001A752A">
        <w:rPr>
          <w:rFonts w:ascii="Calibri" w:hAnsi="Calibri" w:cs="Calibri"/>
          <w:i/>
          <w:color w:val="767171" w:themeColor="background2" w:themeShade="80"/>
          <w:sz w:val="26"/>
          <w:szCs w:val="27"/>
        </w:rPr>
        <w:t xml:space="preserve"> . . . . . . . . . . . . . . . . . . . . . . . . . . . </w:t>
      </w:r>
    </w:p>
    <w:p w:rsidR="00830E03" w:rsidRPr="001A752A" w:rsidRDefault="00830E03" w:rsidP="00147145">
      <w:pPr>
        <w:ind w:firstLine="708"/>
        <w:jc w:val="both"/>
        <w:rPr>
          <w:rFonts w:ascii="Calibri" w:hAnsi="Calibri" w:cs="Calibri"/>
          <w:i/>
          <w:color w:val="767171" w:themeColor="background2" w:themeShade="80"/>
          <w:sz w:val="20"/>
          <w:szCs w:val="20"/>
        </w:rPr>
      </w:pPr>
    </w:p>
    <w:p w:rsidR="00E82FF2" w:rsidRPr="001A752A" w:rsidRDefault="00BF400D" w:rsidP="00E82FF2">
      <w:pPr>
        <w:ind w:firstLine="708"/>
        <w:jc w:val="both"/>
        <w:rPr>
          <w:rFonts w:ascii="Calibri" w:hAnsi="Calibri"/>
          <w:color w:val="767171" w:themeColor="background2" w:themeShade="80"/>
          <w:sz w:val="26"/>
          <w:szCs w:val="26"/>
        </w:rPr>
      </w:pPr>
      <w:r w:rsidRPr="001A752A">
        <w:rPr>
          <w:rFonts w:ascii="Calibri" w:hAnsi="Calibri" w:cs="Calibri"/>
          <w:color w:val="767171" w:themeColor="background2" w:themeShade="80"/>
          <w:sz w:val="26"/>
          <w:szCs w:val="27"/>
        </w:rPr>
        <w:t>S</w:t>
      </w:r>
      <w:r w:rsidR="00147145" w:rsidRPr="001A752A">
        <w:rPr>
          <w:rFonts w:ascii="Calibri" w:hAnsi="Calibri" w:cs="Calibri"/>
          <w:color w:val="767171" w:themeColor="background2" w:themeShade="80"/>
          <w:sz w:val="26"/>
          <w:szCs w:val="27"/>
        </w:rPr>
        <w:t>in que de ello se pueda dilucidar, en específico, la conducta desplegada por el actor, ni los hechos de la comisión de la infracción; pues lo asentado constituye la transcripción de un precepto, pero no la adecuación del mismo a un caso en específico; lo que indudablemente implica una indebida motivación; pues no expuso, en concreto, los argumentos por los que procedía sancionar al justiciable por tal conducta; por lo que al resultar lo señalado, in</w:t>
      </w:r>
      <w:r w:rsidR="00E82FF2" w:rsidRPr="001A752A">
        <w:rPr>
          <w:rFonts w:ascii="Calibri" w:hAnsi="Calibri" w:cs="Calibri"/>
          <w:color w:val="767171" w:themeColor="background2" w:themeShade="80"/>
          <w:sz w:val="26"/>
          <w:szCs w:val="27"/>
        </w:rPr>
        <w:t>suficiente</w:t>
      </w:r>
      <w:r w:rsidR="00147145" w:rsidRPr="001A752A">
        <w:rPr>
          <w:rFonts w:ascii="Calibri" w:hAnsi="Calibri" w:cs="Calibri"/>
          <w:color w:val="767171" w:themeColor="background2" w:themeShade="80"/>
          <w:sz w:val="26"/>
          <w:szCs w:val="27"/>
        </w:rPr>
        <w:t xml:space="preserve"> para efectos de motivar </w:t>
      </w:r>
      <w:r w:rsidR="00E82FF2" w:rsidRPr="001A752A">
        <w:rPr>
          <w:rFonts w:ascii="Calibri" w:hAnsi="Calibri" w:cs="Calibri"/>
          <w:color w:val="767171" w:themeColor="background2" w:themeShade="80"/>
          <w:sz w:val="26"/>
          <w:szCs w:val="27"/>
        </w:rPr>
        <w:t xml:space="preserve">la imposición de </w:t>
      </w:r>
      <w:r w:rsidR="00147145" w:rsidRPr="001A752A">
        <w:rPr>
          <w:rFonts w:ascii="Calibri" w:hAnsi="Calibri" w:cs="Calibri"/>
          <w:color w:val="767171" w:themeColor="background2" w:themeShade="80"/>
          <w:sz w:val="26"/>
          <w:szCs w:val="27"/>
        </w:rPr>
        <w:t>una sanción; en consecuencia, el acto controvertido, no reúne los elementos de validez previstos en las ya mencionadas fracciones V y VI del artículo 137 del Código de Procedimiento y Justicia Administrativa para el Estado de</w:t>
      </w:r>
      <w:r w:rsidR="00E82FF2" w:rsidRPr="001A752A">
        <w:rPr>
          <w:rFonts w:ascii="Calibri" w:hAnsi="Calibri" w:cs="Calibri"/>
          <w:color w:val="767171" w:themeColor="background2" w:themeShade="80"/>
          <w:sz w:val="26"/>
          <w:szCs w:val="27"/>
        </w:rPr>
        <w:t xml:space="preserve"> Guanajuato. . . . . . . . . . </w:t>
      </w:r>
      <w:r w:rsidR="00E82FF2" w:rsidRPr="001A752A">
        <w:rPr>
          <w:rFonts w:ascii="Calibri" w:hAnsi="Calibri"/>
          <w:color w:val="767171" w:themeColor="background2" w:themeShade="80"/>
          <w:sz w:val="26"/>
          <w:szCs w:val="26"/>
        </w:rPr>
        <w:t xml:space="preserve">. </w:t>
      </w:r>
      <w:r w:rsidR="00E82FF2" w:rsidRPr="001A752A">
        <w:rPr>
          <w:rFonts w:ascii="Calibri" w:hAnsi="Calibri" w:cs="Arial"/>
          <w:color w:val="767171" w:themeColor="background2" w:themeShade="80"/>
          <w:sz w:val="26"/>
          <w:szCs w:val="26"/>
        </w:rPr>
        <w:t xml:space="preserve">. . . . . . . . . . </w:t>
      </w:r>
      <w:r w:rsidR="001301E7" w:rsidRPr="001A752A">
        <w:rPr>
          <w:rFonts w:ascii="Calibri" w:hAnsi="Calibri" w:cs="Arial"/>
          <w:color w:val="767171" w:themeColor="background2" w:themeShade="80"/>
          <w:sz w:val="26"/>
          <w:szCs w:val="26"/>
        </w:rPr>
        <w:t xml:space="preserve">. . . . </w:t>
      </w:r>
    </w:p>
    <w:p w:rsidR="00147145" w:rsidRPr="001A752A" w:rsidRDefault="00147145" w:rsidP="00147145">
      <w:pPr>
        <w:jc w:val="both"/>
        <w:rPr>
          <w:rFonts w:ascii="Calibri" w:hAnsi="Calibri" w:cs="Calibri"/>
          <w:color w:val="767171" w:themeColor="background2" w:themeShade="80"/>
          <w:sz w:val="20"/>
          <w:szCs w:val="20"/>
        </w:rPr>
      </w:pPr>
    </w:p>
    <w:p w:rsidR="00147145" w:rsidRPr="001A752A" w:rsidRDefault="00147145" w:rsidP="008F6CBC">
      <w:pPr>
        <w:ind w:firstLine="708"/>
        <w:jc w:val="both"/>
        <w:rPr>
          <w:rFonts w:ascii="Calibri" w:hAnsi="Calibri" w:cs="Calibri"/>
          <w:color w:val="767171" w:themeColor="background2" w:themeShade="80"/>
          <w:sz w:val="26"/>
          <w:szCs w:val="27"/>
        </w:rPr>
      </w:pPr>
      <w:r w:rsidRPr="001A752A">
        <w:rPr>
          <w:rFonts w:ascii="Calibri" w:hAnsi="Calibri" w:cs="Calibri"/>
          <w:color w:val="767171" w:themeColor="background2" w:themeShade="80"/>
          <w:sz w:val="26"/>
          <w:szCs w:val="27"/>
        </w:rPr>
        <w:t xml:space="preserve">A lo anterior, debe agregarse que no está demostrado que se haya calificado la falta administrativa e impuesto la sanción de multa con </w:t>
      </w:r>
      <w:r w:rsidRPr="001A752A">
        <w:rPr>
          <w:rFonts w:ascii="Calibri" w:hAnsi="Calibri" w:cs="Calibri"/>
          <w:color w:val="767171" w:themeColor="background2" w:themeShade="80"/>
          <w:sz w:val="26"/>
          <w:szCs w:val="27"/>
          <w:u w:val="single"/>
        </w:rPr>
        <w:t>audiencia previa del justiciable</w:t>
      </w:r>
      <w:r w:rsidRPr="001A752A">
        <w:rPr>
          <w:rFonts w:ascii="Calibri" w:hAnsi="Calibri" w:cs="Calibri"/>
          <w:color w:val="767171" w:themeColor="background2" w:themeShade="80"/>
          <w:sz w:val="26"/>
          <w:szCs w:val="27"/>
        </w:rPr>
        <w:t xml:space="preserve">; vulnerándose de ese modo, en perjuicio del actor, lo establecido en los artículos 7, último párrafo de la Constitución Local; 261 de la Ley Orgánica Municipal para el Estado de Guanajuato; y, 215 del Código de Procedimiento antes citado. . . . . . . . . . . . . . . . . . . . . . . . . . . . . . . . . . . . . . . . . . . . . . </w:t>
      </w:r>
    </w:p>
    <w:p w:rsidR="008F6CBC" w:rsidRPr="001A752A" w:rsidRDefault="008F6CBC" w:rsidP="008F6CBC">
      <w:pPr>
        <w:jc w:val="both"/>
        <w:rPr>
          <w:rFonts w:ascii="Calibri" w:hAnsi="Calibri" w:cs="Calibri"/>
          <w:color w:val="767171" w:themeColor="background2" w:themeShade="80"/>
          <w:sz w:val="20"/>
          <w:szCs w:val="20"/>
        </w:rPr>
      </w:pPr>
    </w:p>
    <w:p w:rsidR="00147145" w:rsidRPr="001A752A" w:rsidRDefault="00147145" w:rsidP="00147145">
      <w:pPr>
        <w:pStyle w:val="Textoindependiente"/>
        <w:ind w:firstLine="708"/>
        <w:rPr>
          <w:rFonts w:ascii="Calibri" w:hAnsi="Calibri" w:cs="Arial"/>
          <w:i/>
          <w:color w:val="767171" w:themeColor="background2" w:themeShade="80"/>
          <w:sz w:val="26"/>
          <w:szCs w:val="26"/>
        </w:rPr>
      </w:pPr>
      <w:r w:rsidRPr="001A752A">
        <w:rPr>
          <w:rFonts w:ascii="Calibri" w:hAnsi="Calibri" w:cs="Arial"/>
          <w:color w:val="767171" w:themeColor="background2" w:themeShade="80"/>
          <w:sz w:val="26"/>
          <w:szCs w:val="26"/>
        </w:rPr>
        <w:t xml:space="preserve">El señalado artículo 7 de la Constitución Política para el Estado de Guanajuato, en su último párrafo consigna lo siguiente: </w:t>
      </w:r>
      <w:r w:rsidRPr="001A752A">
        <w:rPr>
          <w:rFonts w:ascii="Calibri" w:hAnsi="Calibri" w:cs="Arial"/>
          <w:i/>
          <w:color w:val="767171" w:themeColor="background2" w:themeShade="80"/>
          <w:sz w:val="26"/>
          <w:szCs w:val="26"/>
        </w:rPr>
        <w:t xml:space="preserve">“Las medidas de corrección y las sanciones acordadas por las autoridades administrativas se impondrán </w:t>
      </w:r>
      <w:r w:rsidRPr="001A752A">
        <w:rPr>
          <w:rFonts w:ascii="Calibri" w:hAnsi="Calibri" w:cs="Arial"/>
          <w:i/>
          <w:color w:val="767171" w:themeColor="background2" w:themeShade="80"/>
          <w:sz w:val="26"/>
          <w:szCs w:val="26"/>
          <w:u w:val="single"/>
        </w:rPr>
        <w:t xml:space="preserve">siempre con audiencia de la persona </w:t>
      </w:r>
      <w:r w:rsidRPr="001A752A">
        <w:rPr>
          <w:rFonts w:ascii="Calibri" w:hAnsi="Calibri" w:cs="Arial"/>
          <w:i/>
          <w:color w:val="767171" w:themeColor="background2" w:themeShade="80"/>
          <w:sz w:val="26"/>
          <w:szCs w:val="26"/>
        </w:rPr>
        <w:t>a quien se le apliquen</w:t>
      </w:r>
      <w:r w:rsidR="00CD3F3C" w:rsidRPr="001A752A">
        <w:rPr>
          <w:rFonts w:ascii="Calibri" w:hAnsi="Calibri" w:cs="Arial"/>
          <w:i/>
          <w:color w:val="767171" w:themeColor="background2" w:themeShade="80"/>
          <w:sz w:val="26"/>
          <w:szCs w:val="26"/>
        </w:rPr>
        <w:t>.</w:t>
      </w:r>
      <w:r w:rsidRPr="001A752A">
        <w:rPr>
          <w:rFonts w:ascii="Calibri" w:hAnsi="Calibri" w:cs="Arial"/>
          <w:i/>
          <w:color w:val="767171" w:themeColor="background2" w:themeShade="80"/>
          <w:sz w:val="26"/>
          <w:szCs w:val="26"/>
        </w:rPr>
        <w:t xml:space="preserve">, salvo rebeldía del infractor, debiendo en ambos caso </w:t>
      </w:r>
      <w:r w:rsidRPr="001A752A">
        <w:rPr>
          <w:rFonts w:ascii="Calibri" w:hAnsi="Calibri" w:cs="Arial"/>
          <w:i/>
          <w:color w:val="767171" w:themeColor="background2" w:themeShade="80"/>
          <w:sz w:val="26"/>
          <w:szCs w:val="26"/>
          <w:u w:val="single"/>
        </w:rPr>
        <w:t>comunicarse por escrito</w:t>
      </w:r>
      <w:r w:rsidRPr="001A752A">
        <w:rPr>
          <w:rFonts w:ascii="Calibri" w:hAnsi="Calibri" w:cs="Arial"/>
          <w:i/>
          <w:color w:val="767171" w:themeColor="background2" w:themeShade="80"/>
          <w:sz w:val="26"/>
          <w:szCs w:val="26"/>
        </w:rPr>
        <w:t xml:space="preserve">, </w:t>
      </w:r>
      <w:r w:rsidRPr="001A752A">
        <w:rPr>
          <w:rFonts w:ascii="Calibri" w:hAnsi="Calibri" w:cs="Arial"/>
          <w:i/>
          <w:color w:val="767171" w:themeColor="background2" w:themeShade="80"/>
          <w:sz w:val="26"/>
          <w:szCs w:val="26"/>
          <w:u w:val="single"/>
        </w:rPr>
        <w:t>precisando</w:t>
      </w:r>
      <w:r w:rsidRPr="001A752A">
        <w:rPr>
          <w:rFonts w:ascii="Calibri" w:hAnsi="Calibri" w:cs="Arial"/>
          <w:i/>
          <w:color w:val="767171" w:themeColor="background2" w:themeShade="80"/>
          <w:sz w:val="26"/>
          <w:szCs w:val="26"/>
        </w:rPr>
        <w:t xml:space="preserve"> los medios y </w:t>
      </w:r>
      <w:r w:rsidRPr="001A752A">
        <w:rPr>
          <w:rFonts w:ascii="Calibri" w:hAnsi="Calibri" w:cs="Arial"/>
          <w:i/>
          <w:color w:val="767171" w:themeColor="background2" w:themeShade="80"/>
          <w:sz w:val="26"/>
          <w:szCs w:val="26"/>
          <w:u w:val="single"/>
        </w:rPr>
        <w:t>fundamentos de</w:t>
      </w:r>
      <w:r w:rsidRPr="001A752A">
        <w:rPr>
          <w:rFonts w:ascii="Calibri" w:hAnsi="Calibri" w:cs="Arial"/>
          <w:i/>
          <w:color w:val="767171" w:themeColor="background2" w:themeShade="80"/>
          <w:sz w:val="26"/>
          <w:szCs w:val="26"/>
        </w:rPr>
        <w:t xml:space="preserve"> hecho y de </w:t>
      </w:r>
      <w:r w:rsidRPr="001A752A">
        <w:rPr>
          <w:rFonts w:ascii="Calibri" w:hAnsi="Calibri" w:cs="Arial"/>
          <w:i/>
          <w:color w:val="767171" w:themeColor="background2" w:themeShade="80"/>
          <w:sz w:val="26"/>
          <w:szCs w:val="26"/>
          <w:u w:val="single"/>
        </w:rPr>
        <w:t>derecho</w:t>
      </w:r>
      <w:r w:rsidRPr="001A752A">
        <w:rPr>
          <w:rFonts w:ascii="Calibri" w:hAnsi="Calibri" w:cs="Arial"/>
          <w:i/>
          <w:color w:val="767171" w:themeColor="background2" w:themeShade="80"/>
          <w:sz w:val="26"/>
          <w:szCs w:val="26"/>
        </w:rPr>
        <w:t xml:space="preserve"> de las mismas.”</w:t>
      </w:r>
      <w:r w:rsidRPr="001A752A">
        <w:rPr>
          <w:rFonts w:ascii="Calibri" w:hAnsi="Calibri" w:cs="Arial"/>
          <w:color w:val="767171" w:themeColor="background2" w:themeShade="80"/>
          <w:sz w:val="26"/>
          <w:szCs w:val="26"/>
        </w:rPr>
        <w:t xml:space="preserve"> (</w:t>
      </w:r>
      <w:proofErr w:type="gramStart"/>
      <w:r w:rsidRPr="001A752A">
        <w:rPr>
          <w:rFonts w:ascii="Calibri" w:hAnsi="Calibri" w:cs="Arial"/>
          <w:color w:val="767171" w:themeColor="background2" w:themeShade="80"/>
          <w:sz w:val="26"/>
          <w:szCs w:val="26"/>
        </w:rPr>
        <w:t>lo</w:t>
      </w:r>
      <w:proofErr w:type="gramEnd"/>
      <w:r w:rsidRPr="001A752A">
        <w:rPr>
          <w:rFonts w:ascii="Calibri" w:hAnsi="Calibri" w:cs="Arial"/>
          <w:color w:val="767171" w:themeColor="background2" w:themeShade="80"/>
          <w:sz w:val="26"/>
          <w:szCs w:val="26"/>
        </w:rPr>
        <w:t xml:space="preserve"> subrayado no es de origen). . . . . . . . . . . . . . . . . . . . . . . . . . . . . . . . . . . . . . . . . . . . . . </w:t>
      </w:r>
    </w:p>
    <w:p w:rsidR="00147145" w:rsidRPr="001A752A" w:rsidRDefault="00147145" w:rsidP="00147145">
      <w:pPr>
        <w:pStyle w:val="Textoindependiente"/>
        <w:jc w:val="right"/>
        <w:rPr>
          <w:rFonts w:ascii="Calibri" w:hAnsi="Calibri" w:cs="Arial"/>
          <w:b/>
          <w:color w:val="767171" w:themeColor="background2" w:themeShade="80"/>
          <w:sz w:val="20"/>
          <w:szCs w:val="20"/>
        </w:rPr>
      </w:pPr>
    </w:p>
    <w:p w:rsidR="00147145" w:rsidRPr="001A752A" w:rsidRDefault="00147145" w:rsidP="00147145">
      <w:pPr>
        <w:pStyle w:val="Textoindependiente"/>
        <w:ind w:firstLine="708"/>
        <w:rPr>
          <w:rFonts w:ascii="Calibri" w:hAnsi="Calibri" w:cs="Arial"/>
          <w:i/>
          <w:color w:val="767171" w:themeColor="background2" w:themeShade="80"/>
          <w:sz w:val="26"/>
          <w:szCs w:val="26"/>
        </w:rPr>
      </w:pPr>
      <w:r w:rsidRPr="001A752A">
        <w:rPr>
          <w:rFonts w:ascii="Calibri" w:hAnsi="Calibri" w:cs="Arial"/>
          <w:color w:val="767171" w:themeColor="background2" w:themeShade="80"/>
          <w:sz w:val="26"/>
          <w:szCs w:val="26"/>
        </w:rPr>
        <w:t xml:space="preserve">Por su parte, el artículo 261 de la Ley Orgánica Municipal para el Estado de Guanajuato, instituye: </w:t>
      </w:r>
      <w:r w:rsidRPr="001A752A">
        <w:rPr>
          <w:rFonts w:ascii="Calibri" w:hAnsi="Calibri" w:cs="Arial"/>
          <w:b/>
          <w:i/>
          <w:color w:val="767171" w:themeColor="background2" w:themeShade="80"/>
          <w:sz w:val="26"/>
          <w:szCs w:val="26"/>
        </w:rPr>
        <w:t>“</w:t>
      </w:r>
      <w:r w:rsidRPr="001A752A">
        <w:rPr>
          <w:rFonts w:ascii="Calibri" w:hAnsi="Calibri" w:cs="Arial"/>
          <w:i/>
          <w:color w:val="767171" w:themeColor="background2" w:themeShade="80"/>
          <w:sz w:val="26"/>
          <w:szCs w:val="26"/>
        </w:rPr>
        <w:t>En el procedimiento de calificación de la infracción e imposición de la sanción correspondiente, se respetará la garantía de audiencia del infractor</w:t>
      </w:r>
      <w:r w:rsidRPr="001A752A">
        <w:rPr>
          <w:rFonts w:ascii="Calibri" w:hAnsi="Calibri" w:cs="Arial"/>
          <w:b/>
          <w:i/>
          <w:color w:val="767171" w:themeColor="background2" w:themeShade="80"/>
          <w:sz w:val="26"/>
          <w:szCs w:val="26"/>
        </w:rPr>
        <w:t>”</w:t>
      </w:r>
      <w:r w:rsidRPr="001A752A">
        <w:rPr>
          <w:rFonts w:ascii="Calibri" w:hAnsi="Calibri" w:cs="Arial"/>
          <w:color w:val="767171" w:themeColor="background2" w:themeShade="80"/>
          <w:sz w:val="26"/>
          <w:szCs w:val="26"/>
        </w:rPr>
        <w:t xml:space="preserve">. . . . . . . . . . . . . . . . . . . . . . . . . . . . . . . . . . . . . . . . . . . . . . . . . . . . . . . . . . </w:t>
      </w:r>
    </w:p>
    <w:p w:rsidR="00147145" w:rsidRPr="001A752A" w:rsidRDefault="00147145" w:rsidP="00147145">
      <w:pPr>
        <w:pStyle w:val="Textoindependiente"/>
        <w:rPr>
          <w:rFonts w:ascii="Calibri" w:hAnsi="Calibri" w:cs="Arial"/>
          <w:color w:val="767171" w:themeColor="background2" w:themeShade="80"/>
          <w:sz w:val="20"/>
          <w:szCs w:val="20"/>
        </w:rPr>
      </w:pPr>
    </w:p>
    <w:p w:rsidR="00147145" w:rsidRPr="001A752A" w:rsidRDefault="00147145" w:rsidP="00147145">
      <w:pPr>
        <w:pStyle w:val="Textoindependiente"/>
        <w:ind w:firstLine="708"/>
        <w:rPr>
          <w:rFonts w:ascii="Calibri" w:hAnsi="Calibri" w:cs="Calibri"/>
          <w:color w:val="767171" w:themeColor="background2" w:themeShade="80"/>
          <w:sz w:val="26"/>
          <w:szCs w:val="26"/>
        </w:rPr>
      </w:pPr>
      <w:r w:rsidRPr="001A752A">
        <w:rPr>
          <w:rFonts w:ascii="Calibri" w:hAnsi="Calibri" w:cs="Arial"/>
          <w:color w:val="767171" w:themeColor="background2" w:themeShade="80"/>
          <w:sz w:val="26"/>
          <w:szCs w:val="26"/>
        </w:rPr>
        <w:lastRenderedPageBreak/>
        <w:t xml:space="preserve">En tanto que  el artículo 215, primer párrafo, del Código de Procedimiento y Justicia Administrativa para el Estado y los Municipios de Guanajuato, establece: </w:t>
      </w:r>
      <w:r w:rsidR="00CD3F3C" w:rsidRPr="001A752A">
        <w:rPr>
          <w:rFonts w:ascii="Calibri" w:hAnsi="Calibri" w:cs="Arial"/>
          <w:color w:val="767171" w:themeColor="background2" w:themeShade="80"/>
          <w:sz w:val="26"/>
          <w:szCs w:val="26"/>
        </w:rPr>
        <w:t xml:space="preserve">. . . . . . . . . . . . . . . . . . . . . . . . . . . . . . . . . . . . . . . . . . . . . . . . . . . . . . . . . . . .                              </w:t>
      </w:r>
    </w:p>
    <w:p w:rsidR="00147145" w:rsidRPr="001A752A" w:rsidRDefault="00147145" w:rsidP="00147145">
      <w:pPr>
        <w:pStyle w:val="Textoindependiente"/>
        <w:rPr>
          <w:rFonts w:ascii="Calibri" w:hAnsi="Calibri" w:cs="Arial"/>
          <w:b/>
          <w:i/>
          <w:color w:val="767171" w:themeColor="background2" w:themeShade="80"/>
          <w:sz w:val="20"/>
          <w:szCs w:val="20"/>
        </w:rPr>
      </w:pPr>
    </w:p>
    <w:p w:rsidR="00147145" w:rsidRPr="001A752A" w:rsidRDefault="00147145" w:rsidP="00147145">
      <w:pPr>
        <w:pStyle w:val="Textoindependiente"/>
        <w:ind w:firstLine="708"/>
        <w:rPr>
          <w:rFonts w:ascii="Calibri" w:hAnsi="Calibri" w:cs="Arial"/>
          <w:bCs/>
          <w:i/>
          <w:color w:val="767171" w:themeColor="background2" w:themeShade="80"/>
          <w:sz w:val="26"/>
          <w:szCs w:val="26"/>
        </w:rPr>
      </w:pPr>
      <w:r w:rsidRPr="001A752A">
        <w:rPr>
          <w:rFonts w:ascii="Calibri" w:hAnsi="Calibri" w:cs="Arial"/>
          <w:b/>
          <w:i/>
          <w:color w:val="767171" w:themeColor="background2" w:themeShade="80"/>
          <w:sz w:val="26"/>
          <w:szCs w:val="26"/>
        </w:rPr>
        <w:t xml:space="preserve">“Artículo 215. </w:t>
      </w:r>
      <w:r w:rsidRPr="001A752A">
        <w:rPr>
          <w:rFonts w:ascii="Calibri" w:hAnsi="Calibri" w:cs="Arial"/>
          <w:i/>
          <w:color w:val="767171" w:themeColor="background2" w:themeShade="80"/>
          <w:sz w:val="26"/>
          <w:szCs w:val="26"/>
        </w:rPr>
        <w:t>En la imposición de sanciones la autoridad administrativa fundará y motivará su resolución, y guardará la congruencia y adecuación entre la gravedad del hecho constitutivo de la infracción y la sanción aplicada…</w:t>
      </w:r>
      <w:proofErr w:type="gramStart"/>
      <w:r w:rsidRPr="001A752A">
        <w:rPr>
          <w:rFonts w:ascii="Calibri" w:hAnsi="Calibri" w:cs="Arial"/>
          <w:b/>
          <w:i/>
          <w:color w:val="767171" w:themeColor="background2" w:themeShade="80"/>
          <w:sz w:val="26"/>
          <w:szCs w:val="26"/>
        </w:rPr>
        <w:t>”</w:t>
      </w:r>
      <w:r w:rsidRPr="001A752A">
        <w:rPr>
          <w:rFonts w:ascii="Calibri" w:hAnsi="Calibri" w:cs="Arial"/>
          <w:bCs/>
          <w:i/>
          <w:color w:val="767171" w:themeColor="background2" w:themeShade="80"/>
          <w:sz w:val="26"/>
          <w:szCs w:val="26"/>
        </w:rPr>
        <w:t xml:space="preserve"> .</w:t>
      </w:r>
      <w:proofErr w:type="gramEnd"/>
      <w:r w:rsidRPr="001A752A">
        <w:rPr>
          <w:rFonts w:ascii="Calibri" w:hAnsi="Calibri" w:cs="Arial"/>
          <w:bCs/>
          <w:i/>
          <w:color w:val="767171" w:themeColor="background2" w:themeShade="80"/>
          <w:sz w:val="26"/>
          <w:szCs w:val="26"/>
        </w:rPr>
        <w:t xml:space="preserve"> . . . . .</w:t>
      </w:r>
      <w:r w:rsidR="00CD3F3C" w:rsidRPr="001A752A">
        <w:rPr>
          <w:rFonts w:ascii="Calibri" w:hAnsi="Calibri" w:cs="Arial"/>
          <w:bCs/>
          <w:i/>
          <w:color w:val="767171" w:themeColor="background2" w:themeShade="80"/>
          <w:sz w:val="26"/>
          <w:szCs w:val="26"/>
        </w:rPr>
        <w:t xml:space="preserve"> </w:t>
      </w:r>
      <w:r w:rsidR="00F338C2" w:rsidRPr="001A752A">
        <w:rPr>
          <w:rFonts w:ascii="Calibri" w:hAnsi="Calibri" w:cs="Arial"/>
          <w:bCs/>
          <w:i/>
          <w:color w:val="767171" w:themeColor="background2" w:themeShade="80"/>
          <w:sz w:val="26"/>
          <w:szCs w:val="26"/>
        </w:rPr>
        <w:t xml:space="preserve"> </w:t>
      </w:r>
    </w:p>
    <w:p w:rsidR="00147145" w:rsidRPr="001A752A" w:rsidRDefault="00147145" w:rsidP="00147145">
      <w:pPr>
        <w:pStyle w:val="Textoindependiente"/>
        <w:rPr>
          <w:rFonts w:ascii="Calibri" w:hAnsi="Calibri" w:cs="Arial"/>
          <w:b/>
          <w:i/>
          <w:color w:val="767171" w:themeColor="background2" w:themeShade="80"/>
          <w:sz w:val="20"/>
          <w:szCs w:val="20"/>
        </w:rPr>
      </w:pPr>
    </w:p>
    <w:p w:rsidR="00147145" w:rsidRPr="001A752A" w:rsidRDefault="00147145" w:rsidP="00F338C2">
      <w:pPr>
        <w:pStyle w:val="Normal0"/>
        <w:ind w:firstLine="624"/>
        <w:jc w:val="both"/>
        <w:rPr>
          <w:rFonts w:ascii="Calibri" w:hAnsi="Calibri"/>
          <w:color w:val="767171" w:themeColor="background2" w:themeShade="80"/>
          <w:sz w:val="26"/>
        </w:rPr>
      </w:pPr>
      <w:r w:rsidRPr="001A752A">
        <w:rPr>
          <w:rFonts w:ascii="Calibri" w:hAnsi="Calibri"/>
          <w:color w:val="767171" w:themeColor="background2" w:themeShade="80"/>
          <w:sz w:val="26"/>
        </w:rPr>
        <w:t xml:space="preserve">De la interpretación gramatical y funcional de los preceptos legales antes citados, en relación a la </w:t>
      </w:r>
      <w:r w:rsidR="00850917" w:rsidRPr="001A752A">
        <w:rPr>
          <w:rFonts w:ascii="Calibri" w:hAnsi="Calibri"/>
          <w:color w:val="767171" w:themeColor="background2" w:themeShade="80"/>
          <w:sz w:val="26"/>
        </w:rPr>
        <w:t xml:space="preserve">calificación e </w:t>
      </w:r>
      <w:r w:rsidRPr="001A752A">
        <w:rPr>
          <w:rFonts w:ascii="Calibri" w:hAnsi="Calibri"/>
          <w:color w:val="767171" w:themeColor="background2" w:themeShade="80"/>
          <w:sz w:val="26"/>
        </w:rPr>
        <w:t>imposición de la multa impugnada</w:t>
      </w:r>
      <w:r w:rsidRPr="001A752A">
        <w:rPr>
          <w:rFonts w:ascii="Calibri" w:hAnsi="Calibri"/>
          <w:color w:val="767171" w:themeColor="background2" w:themeShade="80"/>
          <w:sz w:val="26"/>
          <w:szCs w:val="27"/>
        </w:rPr>
        <w:t xml:space="preserve">; </w:t>
      </w:r>
      <w:r w:rsidRPr="001A752A">
        <w:rPr>
          <w:rFonts w:ascii="Calibri" w:hAnsi="Calibri"/>
          <w:color w:val="767171" w:themeColor="background2" w:themeShade="80"/>
          <w:sz w:val="26"/>
        </w:rPr>
        <w:t xml:space="preserve">se desprende que para que la resolución controvertida hubiese sido legalmente valida, en primer lugar, debió llevarse a cabo el procedimiento de calificación con la audiencia del presunto infractor; en segundo lugar, debió constar y comunicarse por escrito; y, en tercero, estar debidamente fundada y motivada; lo que en la especie no ocurrió; pues de las constancias que integran el expediente no se desprende de forma fehaciente, que se haya llevado a cabo un procedimiento de calificación de la falta administrativa que concluyera con la imposición de la multa con la audiencia del infractor, ni que </w:t>
      </w:r>
      <w:r w:rsidR="00850917" w:rsidRPr="001A752A">
        <w:rPr>
          <w:rFonts w:ascii="Calibri" w:hAnsi="Calibri"/>
          <w:color w:val="767171" w:themeColor="background2" w:themeShade="80"/>
          <w:sz w:val="26"/>
        </w:rPr>
        <w:t>e</w:t>
      </w:r>
      <w:r w:rsidRPr="001A752A">
        <w:rPr>
          <w:rFonts w:ascii="Calibri" w:hAnsi="Calibri"/>
          <w:color w:val="767171" w:themeColor="background2" w:themeShade="80"/>
          <w:sz w:val="26"/>
        </w:rPr>
        <w:t>l acto que se impugna se encuentre fundado y motivado</w:t>
      </w:r>
      <w:r w:rsidR="00850917" w:rsidRPr="001A752A">
        <w:rPr>
          <w:rFonts w:ascii="Calibri" w:hAnsi="Calibri"/>
          <w:color w:val="767171" w:themeColor="background2" w:themeShade="80"/>
          <w:sz w:val="26"/>
        </w:rPr>
        <w:t>,</w:t>
      </w:r>
      <w:r w:rsidRPr="001A752A">
        <w:rPr>
          <w:rFonts w:ascii="Calibri" w:hAnsi="Calibri"/>
          <w:color w:val="767171" w:themeColor="background2" w:themeShade="80"/>
          <w:sz w:val="26"/>
        </w:rPr>
        <w:t xml:space="preserve"> ya que </w:t>
      </w:r>
      <w:r w:rsidR="00850917" w:rsidRPr="001A752A">
        <w:rPr>
          <w:rFonts w:ascii="Calibri" w:hAnsi="Calibri"/>
          <w:color w:val="767171" w:themeColor="background2" w:themeShade="80"/>
          <w:sz w:val="26"/>
        </w:rPr>
        <w:t>la</w:t>
      </w:r>
      <w:r w:rsidRPr="001A752A">
        <w:rPr>
          <w:rFonts w:ascii="Calibri" w:hAnsi="Calibri"/>
          <w:color w:val="767171" w:themeColor="background2" w:themeShade="80"/>
          <w:sz w:val="26"/>
        </w:rPr>
        <w:t xml:space="preserve"> Oficial Calificador </w:t>
      </w:r>
      <w:r w:rsidRPr="001A752A">
        <w:rPr>
          <w:rFonts w:ascii="Calibri" w:hAnsi="Calibri"/>
          <w:b/>
          <w:color w:val="767171" w:themeColor="background2" w:themeShade="80"/>
          <w:sz w:val="26"/>
        </w:rPr>
        <w:t>no exhibió</w:t>
      </w:r>
      <w:r w:rsidRPr="001A752A">
        <w:rPr>
          <w:rFonts w:ascii="Calibri" w:hAnsi="Calibri"/>
          <w:color w:val="767171" w:themeColor="background2" w:themeShade="80"/>
          <w:sz w:val="26"/>
        </w:rPr>
        <w:t xml:space="preserve"> resolución o documental alguna donde constara que se cumplieron con dichas formalidades, ni mucho menos, el que se haya comunicado por escrito al justiciable la resolución, en la que se precisaran los fundamentos de derecho y los motivos por los que se le impuso la sanción de multa por la cantidad de $</w:t>
      </w:r>
      <w:r w:rsidR="00850917" w:rsidRPr="001A752A">
        <w:rPr>
          <w:rFonts w:ascii="Calibri" w:hAnsi="Calibri"/>
          <w:color w:val="767171" w:themeColor="background2" w:themeShade="80"/>
          <w:sz w:val="26"/>
        </w:rPr>
        <w:t>3</w:t>
      </w:r>
      <w:r w:rsidRPr="001A752A">
        <w:rPr>
          <w:rFonts w:ascii="Calibri" w:hAnsi="Calibri"/>
          <w:color w:val="767171" w:themeColor="background2" w:themeShade="80"/>
          <w:sz w:val="26"/>
        </w:rPr>
        <w:t>,</w:t>
      </w:r>
      <w:r w:rsidR="00850917" w:rsidRPr="001A752A">
        <w:rPr>
          <w:rFonts w:ascii="Calibri" w:hAnsi="Calibri"/>
          <w:color w:val="767171" w:themeColor="background2" w:themeShade="80"/>
          <w:sz w:val="26"/>
        </w:rPr>
        <w:t>1</w:t>
      </w:r>
      <w:r w:rsidRPr="001A752A">
        <w:rPr>
          <w:rFonts w:ascii="Calibri" w:hAnsi="Calibri"/>
          <w:color w:val="767171" w:themeColor="background2" w:themeShade="80"/>
          <w:sz w:val="26"/>
        </w:rPr>
        <w:t xml:space="preserve">00.00 (Tres mil </w:t>
      </w:r>
      <w:r w:rsidR="00850917" w:rsidRPr="001A752A">
        <w:rPr>
          <w:rFonts w:ascii="Calibri" w:hAnsi="Calibri"/>
          <w:color w:val="767171" w:themeColor="background2" w:themeShade="80"/>
          <w:sz w:val="26"/>
        </w:rPr>
        <w:t>c</w:t>
      </w:r>
      <w:r w:rsidRPr="001A752A">
        <w:rPr>
          <w:rFonts w:ascii="Calibri" w:hAnsi="Calibri"/>
          <w:color w:val="767171" w:themeColor="background2" w:themeShade="80"/>
          <w:sz w:val="26"/>
        </w:rPr>
        <w:t>ien pesos 00/100 Moneda Nacional); y que, finalmente, se pagó en la cantidad de $</w:t>
      </w:r>
      <w:r w:rsidR="00850917" w:rsidRPr="001A752A">
        <w:rPr>
          <w:rFonts w:ascii="Calibri" w:hAnsi="Calibri"/>
          <w:color w:val="767171" w:themeColor="background2" w:themeShade="80"/>
          <w:sz w:val="26"/>
        </w:rPr>
        <w:t xml:space="preserve"> 2</w:t>
      </w:r>
      <w:r w:rsidRPr="001A752A">
        <w:rPr>
          <w:rFonts w:ascii="Calibri" w:hAnsi="Calibri"/>
          <w:color w:val="767171" w:themeColor="background2" w:themeShade="80"/>
          <w:sz w:val="26"/>
        </w:rPr>
        <w:t>,</w:t>
      </w:r>
      <w:r w:rsidR="00850917" w:rsidRPr="001A752A">
        <w:rPr>
          <w:rFonts w:ascii="Calibri" w:hAnsi="Calibri"/>
          <w:color w:val="767171" w:themeColor="background2" w:themeShade="80"/>
          <w:sz w:val="26"/>
        </w:rPr>
        <w:t>9</w:t>
      </w:r>
      <w:r w:rsidRPr="001A752A">
        <w:rPr>
          <w:rFonts w:ascii="Calibri" w:hAnsi="Calibri"/>
          <w:color w:val="767171" w:themeColor="background2" w:themeShade="80"/>
          <w:sz w:val="26"/>
        </w:rPr>
        <w:t>00.00 (</w:t>
      </w:r>
      <w:r w:rsidR="00850917" w:rsidRPr="001A752A">
        <w:rPr>
          <w:rFonts w:ascii="Calibri" w:hAnsi="Calibri"/>
          <w:color w:val="767171" w:themeColor="background2" w:themeShade="80"/>
          <w:sz w:val="26"/>
        </w:rPr>
        <w:t xml:space="preserve">Dos </w:t>
      </w:r>
      <w:r w:rsidRPr="001A752A">
        <w:rPr>
          <w:rFonts w:ascii="Calibri" w:hAnsi="Calibri"/>
          <w:color w:val="767171" w:themeColor="background2" w:themeShade="80"/>
          <w:sz w:val="26"/>
        </w:rPr>
        <w:t xml:space="preserve">mil </w:t>
      </w:r>
      <w:r w:rsidR="00850917" w:rsidRPr="001A752A">
        <w:rPr>
          <w:rFonts w:ascii="Calibri" w:hAnsi="Calibri"/>
          <w:color w:val="767171" w:themeColor="background2" w:themeShade="80"/>
          <w:sz w:val="26"/>
        </w:rPr>
        <w:t>nove</w:t>
      </w:r>
      <w:r w:rsidRPr="001A752A">
        <w:rPr>
          <w:rFonts w:ascii="Calibri" w:hAnsi="Calibri"/>
          <w:color w:val="767171" w:themeColor="background2" w:themeShade="80"/>
          <w:sz w:val="26"/>
        </w:rPr>
        <w:t>cientos pesos 00/100 Moneda Nacional), en razón del tiempo transcurrido entre la hora de la detención y la de la realización del pago citado;</w:t>
      </w:r>
      <w:r w:rsidR="00F1478A" w:rsidRPr="001A752A">
        <w:rPr>
          <w:rFonts w:ascii="Calibri" w:hAnsi="Calibri"/>
          <w:color w:val="767171" w:themeColor="background2" w:themeShade="80"/>
          <w:sz w:val="26"/>
        </w:rPr>
        <w:t xml:space="preserve"> sin que </w:t>
      </w:r>
      <w:r w:rsidRPr="001A752A">
        <w:rPr>
          <w:rFonts w:ascii="Calibri" w:hAnsi="Calibri"/>
          <w:color w:val="767171" w:themeColor="background2" w:themeShade="80"/>
          <w:sz w:val="26"/>
        </w:rPr>
        <w:t xml:space="preserve">de la boleta de control (ofrecida por la </w:t>
      </w:r>
      <w:r w:rsidR="00264355" w:rsidRPr="001A752A">
        <w:rPr>
          <w:rFonts w:ascii="Calibri" w:hAnsi="Calibri"/>
          <w:color w:val="767171" w:themeColor="background2" w:themeShade="80"/>
          <w:sz w:val="26"/>
        </w:rPr>
        <w:t>Oficial Calificador</w:t>
      </w:r>
      <w:r w:rsidRPr="001A752A">
        <w:rPr>
          <w:rFonts w:ascii="Calibri" w:hAnsi="Calibri"/>
          <w:color w:val="767171" w:themeColor="background2" w:themeShade="80"/>
          <w:sz w:val="26"/>
        </w:rPr>
        <w:t xml:space="preserve"> demandada como prueba</w:t>
      </w:r>
      <w:r w:rsidR="000C0356" w:rsidRPr="001A752A">
        <w:rPr>
          <w:rFonts w:ascii="Calibri" w:hAnsi="Calibri"/>
          <w:color w:val="767171" w:themeColor="background2" w:themeShade="80"/>
          <w:sz w:val="26"/>
        </w:rPr>
        <w:t>)</w:t>
      </w:r>
      <w:r w:rsidRPr="001A752A">
        <w:rPr>
          <w:rFonts w:ascii="Calibri" w:hAnsi="Calibri"/>
          <w:color w:val="767171" w:themeColor="background2" w:themeShade="80"/>
          <w:sz w:val="26"/>
        </w:rPr>
        <w:t xml:space="preserve">, -la que no se encuentra firmada </w:t>
      </w:r>
      <w:r w:rsidR="00264355" w:rsidRPr="001A752A">
        <w:rPr>
          <w:rFonts w:ascii="Calibri" w:hAnsi="Calibri"/>
          <w:color w:val="767171" w:themeColor="background2" w:themeShade="80"/>
          <w:sz w:val="26"/>
        </w:rPr>
        <w:t xml:space="preserve">por ninguna de los intervinientes, esto es, ni por la Oficial, ni </w:t>
      </w:r>
      <w:r w:rsidRPr="001A752A">
        <w:rPr>
          <w:rFonts w:ascii="Calibri" w:hAnsi="Calibri"/>
          <w:color w:val="767171" w:themeColor="background2" w:themeShade="80"/>
          <w:sz w:val="26"/>
        </w:rPr>
        <w:t>por el infractor</w:t>
      </w:r>
      <w:r w:rsidR="00264355" w:rsidRPr="001A752A">
        <w:rPr>
          <w:rFonts w:ascii="Calibri" w:hAnsi="Calibri"/>
          <w:color w:val="767171" w:themeColor="background2" w:themeShade="80"/>
          <w:sz w:val="26"/>
        </w:rPr>
        <w:t xml:space="preserve"> ni por los supuestos testigos de asistencia</w:t>
      </w:r>
      <w:r w:rsidRPr="001A752A">
        <w:rPr>
          <w:rFonts w:ascii="Calibri" w:hAnsi="Calibri"/>
          <w:color w:val="767171" w:themeColor="background2" w:themeShade="80"/>
          <w:sz w:val="26"/>
        </w:rPr>
        <w:t xml:space="preserve">; </w:t>
      </w:r>
      <w:r w:rsidR="000C0356" w:rsidRPr="001A752A">
        <w:rPr>
          <w:rFonts w:ascii="Calibri" w:hAnsi="Calibri"/>
          <w:color w:val="767171" w:themeColor="background2" w:themeShade="80"/>
          <w:sz w:val="26"/>
        </w:rPr>
        <w:t xml:space="preserve">se </w:t>
      </w:r>
      <w:r w:rsidR="00264355" w:rsidRPr="001A752A">
        <w:rPr>
          <w:rFonts w:ascii="Calibri" w:hAnsi="Calibri"/>
          <w:color w:val="767171" w:themeColor="background2" w:themeShade="80"/>
          <w:sz w:val="26"/>
        </w:rPr>
        <w:t>acredit</w:t>
      </w:r>
      <w:r w:rsidR="000C0356" w:rsidRPr="001A752A">
        <w:rPr>
          <w:rFonts w:ascii="Calibri" w:hAnsi="Calibri"/>
          <w:color w:val="767171" w:themeColor="background2" w:themeShade="80"/>
          <w:sz w:val="26"/>
        </w:rPr>
        <w:t xml:space="preserve">e, de manera fehaciente, </w:t>
      </w:r>
      <w:r w:rsidRPr="001A752A">
        <w:rPr>
          <w:rFonts w:ascii="Calibri" w:hAnsi="Calibri"/>
          <w:color w:val="767171" w:themeColor="background2" w:themeShade="80"/>
          <w:sz w:val="26"/>
        </w:rPr>
        <w:t xml:space="preserve">que se haya llevado una audiencia conforme a la ley, pues como ya se dijo, no se ofreció la resolución por escrito -que haya firmado el justiciable de conocimiento- que contuviera el procedimiento de calificación de la infracción y la imposición de la multa, en la que se le haya notificado o informado por escrito al actor y se haya respetado su derecho de audiencia; </w:t>
      </w:r>
      <w:r w:rsidRPr="001A752A">
        <w:rPr>
          <w:rFonts w:ascii="Calibri" w:hAnsi="Calibri"/>
          <w:color w:val="767171" w:themeColor="background2" w:themeShade="80"/>
          <w:sz w:val="26"/>
          <w:szCs w:val="26"/>
        </w:rPr>
        <w:t xml:space="preserve">en la que se le hubiere permitido comunicarse con persona de su confianza, que se le haya dado la oportunidad de alegar y de ofrecer y desahogar las pruebas en las que fincara su defensa; así como que la resolución emitida </w:t>
      </w:r>
      <w:r w:rsidRPr="001A752A">
        <w:rPr>
          <w:rFonts w:ascii="Calibri" w:hAnsi="Calibri"/>
          <w:color w:val="767171" w:themeColor="background2" w:themeShade="80"/>
          <w:sz w:val="26"/>
        </w:rPr>
        <w:t xml:space="preserve">señalara con claridad el motivo de la misma; es decir, expusiera cuál fue la conducta que en concreto perpetró el actor; así como los preceptos legales aplicables al caso concreto, y las razones por las que la autoridad estimó aplicables esos preceptos, tal y como lo refieren los ordenamientos transcritos, así como lo establecido en los artículos 32, primer párrafo y 35, del Reglamento de Policía para el Municipio de León, Guanajuato; </w:t>
      </w:r>
      <w:r w:rsidRPr="001A752A">
        <w:rPr>
          <w:rFonts w:ascii="Calibri" w:hAnsi="Calibri"/>
          <w:color w:val="767171" w:themeColor="background2" w:themeShade="80"/>
          <w:sz w:val="26"/>
          <w:lang w:val="es-MX"/>
        </w:rPr>
        <w:t xml:space="preserve">recalcando que en este último precepto señalado, en concordancia con los anteriormente transcritos, se dispone: . . . . . . . </w:t>
      </w:r>
      <w:r w:rsidR="00CD3F3C" w:rsidRPr="001A752A">
        <w:rPr>
          <w:rFonts w:ascii="Calibri" w:hAnsi="Calibri"/>
          <w:color w:val="767171" w:themeColor="background2" w:themeShade="80"/>
          <w:sz w:val="26"/>
          <w:lang w:val="es-MX"/>
        </w:rPr>
        <w:t>. . . . . . . . . . . . . . . . . . . . . . . . . . . . .</w:t>
      </w:r>
    </w:p>
    <w:p w:rsidR="00147145" w:rsidRPr="001A752A" w:rsidRDefault="00147145" w:rsidP="00147145">
      <w:pPr>
        <w:pStyle w:val="TEXTO"/>
        <w:rPr>
          <w:rFonts w:ascii="Arial" w:hAnsi="Arial" w:cs="Arial"/>
          <w:color w:val="767171" w:themeColor="background2" w:themeShade="80"/>
          <w:sz w:val="20"/>
          <w:szCs w:val="20"/>
          <w:lang w:val="es-ES"/>
        </w:rPr>
      </w:pPr>
    </w:p>
    <w:p w:rsidR="00CD3F3C" w:rsidRPr="001A752A" w:rsidRDefault="00CD3F3C" w:rsidP="00CD3F3C">
      <w:pPr>
        <w:jc w:val="right"/>
        <w:rPr>
          <w:rFonts w:ascii="Calibri" w:eastAsia="Times New Roman" w:hAnsi="Calibri"/>
          <w:b/>
          <w:color w:val="767171" w:themeColor="background2" w:themeShade="80"/>
          <w:sz w:val="26"/>
          <w:szCs w:val="26"/>
        </w:rPr>
      </w:pPr>
      <w:r w:rsidRPr="001A752A">
        <w:rPr>
          <w:rFonts w:ascii="Calibri" w:hAnsi="Calibri"/>
          <w:b/>
          <w:color w:val="767171" w:themeColor="background2" w:themeShade="80"/>
          <w:sz w:val="26"/>
          <w:szCs w:val="26"/>
        </w:rPr>
        <w:t>Expediente número 026/2015-JN</w:t>
      </w:r>
    </w:p>
    <w:p w:rsidR="00CD3F3C" w:rsidRPr="001A752A" w:rsidRDefault="00CD3F3C" w:rsidP="00CD3F3C">
      <w:pPr>
        <w:pStyle w:val="TEXTO"/>
        <w:rPr>
          <w:rFonts w:ascii="Calibri" w:hAnsi="Calibri"/>
          <w:i/>
          <w:iCs/>
          <w:color w:val="767171" w:themeColor="background2" w:themeShade="80"/>
          <w:sz w:val="26"/>
          <w:lang w:val="es-MX"/>
        </w:rPr>
      </w:pPr>
    </w:p>
    <w:p w:rsidR="00147145" w:rsidRPr="001A752A" w:rsidRDefault="00147145" w:rsidP="00147145">
      <w:pPr>
        <w:pStyle w:val="TEXTO"/>
        <w:ind w:firstLine="624"/>
        <w:rPr>
          <w:rFonts w:ascii="Calibri" w:hAnsi="Calibri" w:cs="Arial"/>
          <w:i/>
          <w:iCs/>
          <w:color w:val="767171" w:themeColor="background2" w:themeShade="80"/>
          <w:sz w:val="26"/>
          <w:szCs w:val="24"/>
          <w:lang w:val="es-MX"/>
        </w:rPr>
      </w:pPr>
      <w:r w:rsidRPr="001A752A">
        <w:rPr>
          <w:rFonts w:ascii="Calibri" w:hAnsi="Calibri"/>
          <w:i/>
          <w:iCs/>
          <w:color w:val="767171" w:themeColor="background2" w:themeShade="80"/>
          <w:sz w:val="26"/>
          <w:lang w:val="es-MX"/>
        </w:rPr>
        <w:t xml:space="preserve">“Artículo 35.- </w:t>
      </w:r>
      <w:r w:rsidRPr="001A752A">
        <w:rPr>
          <w:rFonts w:ascii="Calibri" w:hAnsi="Calibri" w:cs="Arial"/>
          <w:i/>
          <w:iCs/>
          <w:color w:val="767171" w:themeColor="background2" w:themeShade="80"/>
          <w:sz w:val="26"/>
          <w:szCs w:val="24"/>
          <w:lang w:val="es-MX"/>
        </w:rPr>
        <w:t xml:space="preserve">La audiencia se desarrollará de la siguiente manera: . . . . . . . . </w:t>
      </w:r>
    </w:p>
    <w:p w:rsidR="00147145" w:rsidRPr="001A752A" w:rsidRDefault="00147145" w:rsidP="00147145">
      <w:pPr>
        <w:pStyle w:val="Normal0"/>
        <w:jc w:val="both"/>
        <w:rPr>
          <w:rFonts w:ascii="Calibri" w:hAnsi="Calibri"/>
          <w:i/>
          <w:iCs/>
          <w:color w:val="767171" w:themeColor="background2" w:themeShade="80"/>
          <w:sz w:val="20"/>
          <w:szCs w:val="20"/>
          <w:lang w:val="es-MX"/>
        </w:rPr>
      </w:pPr>
    </w:p>
    <w:p w:rsidR="00147145" w:rsidRPr="001A752A" w:rsidRDefault="00147145" w:rsidP="00147145">
      <w:pPr>
        <w:pStyle w:val="Normal0"/>
        <w:ind w:firstLine="624"/>
        <w:jc w:val="both"/>
        <w:rPr>
          <w:rFonts w:ascii="Calibri" w:hAnsi="Calibri"/>
          <w:i/>
          <w:iCs/>
          <w:color w:val="767171" w:themeColor="background2" w:themeShade="80"/>
          <w:sz w:val="26"/>
          <w:lang w:val="es-MX"/>
        </w:rPr>
      </w:pPr>
      <w:r w:rsidRPr="001A752A">
        <w:rPr>
          <w:rFonts w:ascii="Calibri" w:hAnsi="Calibri"/>
          <w:i/>
          <w:iCs/>
          <w:color w:val="767171" w:themeColor="background2" w:themeShade="80"/>
          <w:sz w:val="26"/>
          <w:lang w:val="es-MX"/>
        </w:rPr>
        <w:t xml:space="preserve">I.- Se iniciará con la declaración del elemento de la policía municipal que hubiese practicado la detención y/o la presentación, o en su ausencia, con la toma de nota de las constancias aportadas por aquel, o con la declaración del denunciante si lo hubiere;. . . . . . . . . . . . . . . . . . . . . . . . . . . . . . . . . . . . . . . . . . . . . . . </w:t>
      </w:r>
    </w:p>
    <w:p w:rsidR="00147145" w:rsidRPr="001A752A" w:rsidRDefault="00147145" w:rsidP="00147145">
      <w:pPr>
        <w:pStyle w:val="Normal0"/>
        <w:jc w:val="right"/>
        <w:rPr>
          <w:rFonts w:ascii="Calibri" w:hAnsi="Calibri"/>
          <w:i/>
          <w:iCs/>
          <w:color w:val="767171" w:themeColor="background2" w:themeShade="80"/>
          <w:sz w:val="20"/>
          <w:szCs w:val="20"/>
          <w:lang w:val="es-MX"/>
        </w:rPr>
      </w:pPr>
    </w:p>
    <w:p w:rsidR="00147145" w:rsidRPr="001A752A" w:rsidRDefault="00147145" w:rsidP="00147145">
      <w:pPr>
        <w:pStyle w:val="TEXTO"/>
        <w:ind w:firstLine="624"/>
        <w:rPr>
          <w:rFonts w:ascii="Calibri" w:hAnsi="Calibri" w:cs="Arial"/>
          <w:i/>
          <w:iCs/>
          <w:color w:val="767171" w:themeColor="background2" w:themeShade="80"/>
          <w:sz w:val="26"/>
          <w:szCs w:val="24"/>
          <w:lang w:val="es-MX"/>
        </w:rPr>
      </w:pPr>
      <w:r w:rsidRPr="001A752A">
        <w:rPr>
          <w:rFonts w:ascii="Calibri" w:hAnsi="Calibri" w:cs="Arial"/>
          <w:i/>
          <w:iCs/>
          <w:color w:val="767171" w:themeColor="background2" w:themeShade="80"/>
          <w:sz w:val="26"/>
          <w:szCs w:val="24"/>
          <w:lang w:val="es-MX"/>
        </w:rPr>
        <w:t>II.- A continuación se recibirán los elementos de prueba disponibles;. . . . . . .</w:t>
      </w:r>
    </w:p>
    <w:p w:rsidR="00147145" w:rsidRPr="001A752A" w:rsidRDefault="00147145" w:rsidP="00147145">
      <w:pPr>
        <w:pStyle w:val="TEXTO"/>
        <w:rPr>
          <w:rFonts w:ascii="Calibri" w:hAnsi="Calibri" w:cs="Arial"/>
          <w:i/>
          <w:iCs/>
          <w:color w:val="767171" w:themeColor="background2" w:themeShade="80"/>
          <w:sz w:val="20"/>
          <w:szCs w:val="20"/>
          <w:lang w:val="es-MX"/>
        </w:rPr>
      </w:pPr>
    </w:p>
    <w:p w:rsidR="00147145" w:rsidRPr="001A752A" w:rsidRDefault="00147145" w:rsidP="00147145">
      <w:pPr>
        <w:pStyle w:val="TEXTO"/>
        <w:ind w:firstLine="624"/>
        <w:rPr>
          <w:rFonts w:ascii="Calibri" w:hAnsi="Calibri" w:cs="Arial"/>
          <w:i/>
          <w:iCs/>
          <w:color w:val="767171" w:themeColor="background2" w:themeShade="80"/>
          <w:sz w:val="26"/>
          <w:szCs w:val="24"/>
          <w:lang w:val="es-MX"/>
        </w:rPr>
      </w:pPr>
      <w:r w:rsidRPr="001A752A">
        <w:rPr>
          <w:rFonts w:ascii="Calibri" w:hAnsi="Calibri" w:cs="Arial"/>
          <w:i/>
          <w:iCs/>
          <w:color w:val="767171" w:themeColor="background2" w:themeShade="80"/>
          <w:sz w:val="26"/>
          <w:szCs w:val="24"/>
          <w:lang w:val="es-MX"/>
        </w:rPr>
        <w:t>III.- En seguida se escuchará al probable infractor detenido, por si o por conducto de su defensor o de la persona que lo asista, o por ambos si así lo desea; y, . . . . . . . . . . . . . . . . . . . . . . . . . . . . . . . . . . . . . . . . . . . . . . . . . . . . . . . . . . . . .</w:t>
      </w:r>
    </w:p>
    <w:p w:rsidR="00147145" w:rsidRPr="001A752A" w:rsidRDefault="00147145" w:rsidP="00147145">
      <w:pPr>
        <w:pStyle w:val="Normal0"/>
        <w:jc w:val="both"/>
        <w:rPr>
          <w:rFonts w:ascii="Calibri" w:hAnsi="Calibri"/>
          <w:i/>
          <w:iCs/>
          <w:color w:val="767171" w:themeColor="background2" w:themeShade="80"/>
          <w:sz w:val="20"/>
          <w:szCs w:val="20"/>
          <w:lang w:val="es-MX"/>
        </w:rPr>
      </w:pPr>
    </w:p>
    <w:p w:rsidR="00147145" w:rsidRPr="001A752A" w:rsidRDefault="00147145" w:rsidP="00147145">
      <w:pPr>
        <w:pStyle w:val="Normal0"/>
        <w:ind w:firstLine="624"/>
        <w:jc w:val="both"/>
        <w:rPr>
          <w:rFonts w:ascii="Calibri" w:hAnsi="Calibri"/>
          <w:i/>
          <w:iCs/>
          <w:color w:val="767171" w:themeColor="background2" w:themeShade="80"/>
          <w:sz w:val="26"/>
          <w:szCs w:val="27"/>
          <w:lang w:val="es-MX"/>
        </w:rPr>
      </w:pPr>
      <w:r w:rsidRPr="001A752A">
        <w:rPr>
          <w:rFonts w:ascii="Calibri" w:hAnsi="Calibri"/>
          <w:i/>
          <w:iCs/>
          <w:color w:val="767171" w:themeColor="background2" w:themeShade="80"/>
          <w:sz w:val="26"/>
        </w:rPr>
        <w:t xml:space="preserve">IV.- Finalmente, el oficial calificador resolverá, fundando y motivando su resolución conforme a las disposiciones de éste y otros ordenamientos. </w:t>
      </w:r>
      <w:r w:rsidRPr="001A752A">
        <w:rPr>
          <w:rFonts w:ascii="Calibri" w:hAnsi="Calibri"/>
          <w:i/>
          <w:iCs/>
          <w:color w:val="767171" w:themeColor="background2" w:themeShade="80"/>
          <w:sz w:val="26"/>
          <w:lang w:val="es-MX"/>
        </w:rPr>
        <w:t>La resolución se notificará verbalmente o por escrito a la persona interesada para los efectos a que haya lugar.</w:t>
      </w:r>
      <w:proofErr w:type="gramStart"/>
      <w:r w:rsidRPr="001A752A">
        <w:rPr>
          <w:rFonts w:ascii="Calibri" w:hAnsi="Calibri"/>
          <w:i/>
          <w:iCs/>
          <w:color w:val="767171" w:themeColor="background2" w:themeShade="80"/>
          <w:sz w:val="26"/>
          <w:szCs w:val="27"/>
          <w:lang w:val="es-MX"/>
        </w:rPr>
        <w:t>” .</w:t>
      </w:r>
      <w:proofErr w:type="gramEnd"/>
      <w:r w:rsidRPr="001A752A">
        <w:rPr>
          <w:rFonts w:ascii="Calibri" w:hAnsi="Calibri"/>
          <w:i/>
          <w:iCs/>
          <w:color w:val="767171" w:themeColor="background2" w:themeShade="80"/>
          <w:sz w:val="26"/>
          <w:szCs w:val="27"/>
          <w:lang w:val="es-MX"/>
        </w:rPr>
        <w:t xml:space="preserve"> . . . . . . . . . . . . . . . . . . . . . . . . . . . . . . . . . . . . . . . . . . .</w:t>
      </w:r>
      <w:r w:rsidR="00CD3F3C" w:rsidRPr="001A752A">
        <w:rPr>
          <w:rFonts w:ascii="Calibri" w:hAnsi="Calibri"/>
          <w:i/>
          <w:iCs/>
          <w:color w:val="767171" w:themeColor="background2" w:themeShade="80"/>
          <w:sz w:val="26"/>
          <w:szCs w:val="27"/>
          <w:lang w:val="es-MX"/>
        </w:rPr>
        <w:t xml:space="preserve"> </w:t>
      </w:r>
    </w:p>
    <w:p w:rsidR="00147145" w:rsidRPr="001A752A" w:rsidRDefault="00147145" w:rsidP="00147145">
      <w:pPr>
        <w:pStyle w:val="Normal0"/>
        <w:jc w:val="both"/>
        <w:rPr>
          <w:color w:val="767171" w:themeColor="background2" w:themeShade="80"/>
          <w:sz w:val="20"/>
          <w:szCs w:val="20"/>
        </w:rPr>
      </w:pPr>
    </w:p>
    <w:p w:rsidR="00147145" w:rsidRPr="001A752A" w:rsidRDefault="00147145" w:rsidP="00CD3F3C">
      <w:pPr>
        <w:ind w:firstLine="624"/>
        <w:jc w:val="both"/>
        <w:rPr>
          <w:rFonts w:ascii="Calibri" w:hAnsi="Calibri"/>
          <w:color w:val="767171" w:themeColor="background2" w:themeShade="80"/>
          <w:sz w:val="26"/>
        </w:rPr>
      </w:pPr>
      <w:r w:rsidRPr="001A752A">
        <w:rPr>
          <w:rFonts w:ascii="Calibri" w:hAnsi="Calibri"/>
          <w:color w:val="767171" w:themeColor="background2" w:themeShade="80"/>
          <w:sz w:val="26"/>
          <w:lang w:val="es-MX"/>
        </w:rPr>
        <w:t>Por lo que como se ha establecido en el caso que nos ocupa; al no fundar ni motivar l</w:t>
      </w:r>
      <w:r w:rsidR="00255409" w:rsidRPr="001A752A">
        <w:rPr>
          <w:rFonts w:ascii="Calibri" w:hAnsi="Calibri"/>
          <w:color w:val="767171" w:themeColor="background2" w:themeShade="80"/>
          <w:sz w:val="26"/>
          <w:lang w:val="es-MX"/>
        </w:rPr>
        <w:t>a</w:t>
      </w:r>
      <w:r w:rsidRPr="001A752A">
        <w:rPr>
          <w:rFonts w:ascii="Calibri" w:hAnsi="Calibri"/>
          <w:color w:val="767171" w:themeColor="background2" w:themeShade="80"/>
          <w:sz w:val="26"/>
          <w:lang w:val="es-MX"/>
        </w:rPr>
        <w:t xml:space="preserve"> Oficial Calificador, </w:t>
      </w:r>
      <w:r w:rsidR="001D4E8F" w:rsidRPr="001A752A">
        <w:rPr>
          <w:rFonts w:ascii="Calibri" w:hAnsi="Calibri"/>
          <w:bCs/>
          <w:color w:val="767171" w:themeColor="background2" w:themeShade="80"/>
          <w:sz w:val="26"/>
          <w:szCs w:val="26"/>
        </w:rPr>
        <w:t xml:space="preserve">en la </w:t>
      </w:r>
      <w:r w:rsidR="001D4E8F" w:rsidRPr="001A752A">
        <w:rPr>
          <w:rFonts w:ascii="Calibri" w:hAnsi="Calibri" w:cs="Calibri"/>
          <w:color w:val="767171" w:themeColor="background2" w:themeShade="80"/>
          <w:sz w:val="26"/>
          <w:szCs w:val="26"/>
        </w:rPr>
        <w:t xml:space="preserve">Audiencia de calificación </w:t>
      </w:r>
      <w:r w:rsidR="001D4E8F" w:rsidRPr="001A752A">
        <w:rPr>
          <w:rFonts w:ascii="Calibri" w:hAnsi="Calibri"/>
          <w:bCs/>
          <w:color w:val="767171" w:themeColor="background2" w:themeShade="80"/>
          <w:sz w:val="26"/>
          <w:szCs w:val="27"/>
        </w:rPr>
        <w:t>llevada a cabo el día 22 veintidós de noviembre del año 2014 dos mil catorce</w:t>
      </w:r>
      <w:r w:rsidR="001D4E8F" w:rsidRPr="001A752A">
        <w:rPr>
          <w:rFonts w:ascii="Calibri" w:hAnsi="Calibri" w:cs="Calibri"/>
          <w:color w:val="767171" w:themeColor="background2" w:themeShade="80"/>
          <w:sz w:val="26"/>
          <w:szCs w:val="26"/>
        </w:rPr>
        <w:t xml:space="preserve">, la resolución por la que se impuso al </w:t>
      </w:r>
      <w:proofErr w:type="spellStart"/>
      <w:r w:rsidR="001D4E8F" w:rsidRPr="001A752A">
        <w:rPr>
          <w:rFonts w:ascii="Calibri" w:hAnsi="Calibri" w:cs="Calibri"/>
          <w:color w:val="767171" w:themeColor="background2" w:themeShade="80"/>
          <w:sz w:val="26"/>
          <w:szCs w:val="26"/>
        </w:rPr>
        <w:t>enjuiciante</w:t>
      </w:r>
      <w:proofErr w:type="spellEnd"/>
      <w:r w:rsidR="001D4E8F" w:rsidRPr="001A752A">
        <w:rPr>
          <w:rFonts w:ascii="Calibri" w:hAnsi="Calibri" w:cs="Calibri"/>
          <w:color w:val="767171" w:themeColor="background2" w:themeShade="80"/>
          <w:sz w:val="26"/>
          <w:szCs w:val="26"/>
        </w:rPr>
        <w:t xml:space="preserve">, una multa </w:t>
      </w:r>
      <w:r w:rsidR="001D4E8F" w:rsidRPr="001A752A">
        <w:rPr>
          <w:rFonts w:ascii="Calibri" w:hAnsi="Calibri" w:cs="Arial"/>
          <w:color w:val="767171" w:themeColor="background2" w:themeShade="80"/>
          <w:sz w:val="26"/>
          <w:szCs w:val="27"/>
        </w:rPr>
        <w:t>por la cantidad de $3,100.00 (Tres mil cien pesos 00/100 Moneda Nacional)</w:t>
      </w:r>
      <w:r w:rsidRPr="001A752A">
        <w:rPr>
          <w:rFonts w:ascii="Calibri" w:hAnsi="Calibri"/>
          <w:color w:val="767171" w:themeColor="background2" w:themeShade="80"/>
          <w:sz w:val="26"/>
          <w:lang w:val="es-MX"/>
        </w:rPr>
        <w:t xml:space="preserve">; ni respetar la garantía de audiencia del actor, así como tampoco </w:t>
      </w:r>
      <w:r w:rsidRPr="001A752A">
        <w:rPr>
          <w:rFonts w:ascii="Calibri" w:hAnsi="Calibri" w:cs="Arial"/>
          <w:color w:val="767171" w:themeColor="background2" w:themeShade="80"/>
          <w:sz w:val="26"/>
          <w:szCs w:val="26"/>
        </w:rPr>
        <w:t xml:space="preserve">comunicarla por escrito; </w:t>
      </w:r>
      <w:r w:rsidRPr="001A752A">
        <w:rPr>
          <w:rFonts w:ascii="Calibri" w:hAnsi="Calibri"/>
          <w:color w:val="767171" w:themeColor="background2" w:themeShade="80"/>
          <w:sz w:val="26"/>
        </w:rPr>
        <w:t xml:space="preserve">en consecuencia, </w:t>
      </w:r>
      <w:r w:rsidR="001D4E8F" w:rsidRPr="001A752A">
        <w:rPr>
          <w:rFonts w:ascii="Calibri" w:hAnsi="Calibri"/>
          <w:color w:val="767171" w:themeColor="background2" w:themeShade="80"/>
          <w:sz w:val="26"/>
        </w:rPr>
        <w:t xml:space="preserve">la resolución por la que se impuso la multa </w:t>
      </w:r>
      <w:r w:rsidRPr="001A752A">
        <w:rPr>
          <w:rFonts w:ascii="Calibri" w:hAnsi="Calibri"/>
          <w:color w:val="767171" w:themeColor="background2" w:themeShade="80"/>
          <w:sz w:val="26"/>
        </w:rPr>
        <w:t>debe</w:t>
      </w:r>
      <w:r w:rsidR="001D4E8F" w:rsidRPr="001A752A">
        <w:rPr>
          <w:rFonts w:ascii="Calibri" w:hAnsi="Calibri"/>
          <w:color w:val="767171" w:themeColor="background2" w:themeShade="80"/>
          <w:sz w:val="26"/>
        </w:rPr>
        <w:t>n</w:t>
      </w:r>
      <w:r w:rsidRPr="001A752A">
        <w:rPr>
          <w:rFonts w:ascii="Calibri" w:hAnsi="Calibri"/>
          <w:color w:val="767171" w:themeColor="background2" w:themeShade="80"/>
          <w:sz w:val="26"/>
        </w:rPr>
        <w:t xml:space="preserve"> ser declarada </w:t>
      </w:r>
      <w:r w:rsidRPr="001A752A">
        <w:rPr>
          <w:rFonts w:ascii="Calibri" w:hAnsi="Calibri"/>
          <w:b/>
          <w:color w:val="767171" w:themeColor="background2" w:themeShade="80"/>
          <w:sz w:val="26"/>
        </w:rPr>
        <w:t xml:space="preserve">nula, </w:t>
      </w:r>
      <w:r w:rsidRPr="001A752A">
        <w:rPr>
          <w:rFonts w:ascii="Calibri" w:hAnsi="Calibri"/>
          <w:color w:val="767171" w:themeColor="background2" w:themeShade="80"/>
          <w:sz w:val="26"/>
        </w:rPr>
        <w:t xml:space="preserve">al </w:t>
      </w:r>
      <w:r w:rsidR="008F6CBC" w:rsidRPr="001A752A">
        <w:rPr>
          <w:rFonts w:ascii="Calibri" w:hAnsi="Calibri" w:cs="Arial"/>
          <w:color w:val="767171" w:themeColor="background2" w:themeShade="80"/>
          <w:sz w:val="26"/>
          <w:szCs w:val="26"/>
        </w:rPr>
        <w:t xml:space="preserve">actualizarse </w:t>
      </w:r>
      <w:r w:rsidRPr="001A752A">
        <w:rPr>
          <w:rFonts w:ascii="Calibri" w:hAnsi="Calibri" w:cs="Arial"/>
          <w:color w:val="767171" w:themeColor="background2" w:themeShade="80"/>
          <w:sz w:val="26"/>
          <w:szCs w:val="26"/>
        </w:rPr>
        <w:t>las causas de nulidad previstas en las fracciones II y III, d</w:t>
      </w:r>
      <w:r w:rsidR="00CD3F3C" w:rsidRPr="001A752A">
        <w:rPr>
          <w:rFonts w:ascii="Calibri" w:hAnsi="Calibri" w:cs="Arial"/>
          <w:color w:val="767171" w:themeColor="background2" w:themeShade="80"/>
          <w:sz w:val="26"/>
          <w:szCs w:val="26"/>
        </w:rPr>
        <w:t xml:space="preserve">el artículo 302, del Código </w:t>
      </w:r>
      <w:r w:rsidRPr="001A752A">
        <w:rPr>
          <w:rFonts w:ascii="Calibri" w:hAnsi="Calibri" w:cs="Arial"/>
          <w:color w:val="767171" w:themeColor="background2" w:themeShade="80"/>
          <w:sz w:val="26"/>
          <w:szCs w:val="26"/>
        </w:rPr>
        <w:t>de Procedimiento y Justicia Administrativa para el Estado y los Municipios de Guanajuato; por lo que</w:t>
      </w:r>
      <w:r w:rsidRPr="001A752A">
        <w:rPr>
          <w:rFonts w:ascii="Calibri" w:hAnsi="Calibri"/>
          <w:color w:val="767171" w:themeColor="background2" w:themeShade="80"/>
          <w:sz w:val="26"/>
          <w:szCs w:val="26"/>
        </w:rPr>
        <w:t xml:space="preserve">, procede </w:t>
      </w:r>
      <w:r w:rsidRPr="001A752A">
        <w:rPr>
          <w:rFonts w:ascii="Calibri" w:hAnsi="Calibri"/>
          <w:b/>
          <w:color w:val="767171" w:themeColor="background2" w:themeShade="80"/>
          <w:sz w:val="26"/>
          <w:szCs w:val="26"/>
        </w:rPr>
        <w:t>decretar</w:t>
      </w:r>
      <w:r w:rsidRPr="001A752A">
        <w:rPr>
          <w:rFonts w:ascii="Calibri" w:hAnsi="Calibri"/>
          <w:color w:val="767171" w:themeColor="background2" w:themeShade="80"/>
          <w:sz w:val="26"/>
          <w:szCs w:val="26"/>
        </w:rPr>
        <w:t xml:space="preserve"> </w:t>
      </w:r>
      <w:r w:rsidR="001D4E8F" w:rsidRPr="001A752A">
        <w:rPr>
          <w:rFonts w:ascii="Calibri" w:hAnsi="Calibri"/>
          <w:color w:val="767171" w:themeColor="background2" w:themeShade="80"/>
          <w:sz w:val="26"/>
          <w:szCs w:val="26"/>
        </w:rPr>
        <w:t xml:space="preserve">la </w:t>
      </w:r>
      <w:r w:rsidRPr="001A752A">
        <w:rPr>
          <w:rFonts w:ascii="Calibri" w:hAnsi="Calibri"/>
          <w:b/>
          <w:iCs/>
          <w:color w:val="767171" w:themeColor="background2" w:themeShade="80"/>
          <w:sz w:val="26"/>
          <w:szCs w:val="26"/>
        </w:rPr>
        <w:t xml:space="preserve">nulidad </w:t>
      </w:r>
      <w:r w:rsidR="001D4E8F" w:rsidRPr="001A752A">
        <w:rPr>
          <w:rFonts w:ascii="Calibri" w:hAnsi="Calibri"/>
          <w:bCs/>
          <w:color w:val="767171" w:themeColor="background2" w:themeShade="80"/>
          <w:sz w:val="26"/>
          <w:szCs w:val="26"/>
        </w:rPr>
        <w:t xml:space="preserve">de la </w:t>
      </w:r>
      <w:r w:rsidR="001D4E8F" w:rsidRPr="001A752A">
        <w:rPr>
          <w:rFonts w:ascii="Calibri" w:hAnsi="Calibri" w:cs="Calibri"/>
          <w:b/>
          <w:color w:val="767171" w:themeColor="background2" w:themeShade="80"/>
          <w:sz w:val="26"/>
          <w:szCs w:val="26"/>
        </w:rPr>
        <w:t>Audiencia de calificación</w:t>
      </w:r>
      <w:r w:rsidR="001D4E8F" w:rsidRPr="001A752A">
        <w:rPr>
          <w:rFonts w:ascii="Calibri" w:hAnsi="Calibri" w:cs="Calibri"/>
          <w:color w:val="767171" w:themeColor="background2" w:themeShade="80"/>
          <w:sz w:val="26"/>
          <w:szCs w:val="26"/>
        </w:rPr>
        <w:t xml:space="preserve"> </w:t>
      </w:r>
      <w:r w:rsidR="001D4E8F" w:rsidRPr="001A752A">
        <w:rPr>
          <w:rFonts w:ascii="Calibri" w:hAnsi="Calibri"/>
          <w:bCs/>
          <w:color w:val="767171" w:themeColor="background2" w:themeShade="80"/>
          <w:sz w:val="26"/>
          <w:szCs w:val="27"/>
        </w:rPr>
        <w:t xml:space="preserve">llevada a cabo el día </w:t>
      </w:r>
      <w:r w:rsidR="001D4E8F" w:rsidRPr="001A752A">
        <w:rPr>
          <w:rFonts w:ascii="Calibri" w:hAnsi="Calibri"/>
          <w:b/>
          <w:bCs/>
          <w:color w:val="767171" w:themeColor="background2" w:themeShade="80"/>
          <w:sz w:val="26"/>
          <w:szCs w:val="27"/>
        </w:rPr>
        <w:t>22</w:t>
      </w:r>
      <w:r w:rsidR="001D4E8F" w:rsidRPr="001A752A">
        <w:rPr>
          <w:rFonts w:ascii="Calibri" w:hAnsi="Calibri"/>
          <w:bCs/>
          <w:color w:val="767171" w:themeColor="background2" w:themeShade="80"/>
          <w:sz w:val="26"/>
          <w:szCs w:val="27"/>
        </w:rPr>
        <w:t xml:space="preserve"> veintidós de </w:t>
      </w:r>
      <w:r w:rsidR="001D4E8F" w:rsidRPr="001A752A">
        <w:rPr>
          <w:rFonts w:ascii="Calibri" w:hAnsi="Calibri"/>
          <w:b/>
          <w:bCs/>
          <w:color w:val="767171" w:themeColor="background2" w:themeShade="80"/>
          <w:sz w:val="26"/>
          <w:szCs w:val="27"/>
        </w:rPr>
        <w:t>noviembre</w:t>
      </w:r>
      <w:r w:rsidR="001D4E8F" w:rsidRPr="001A752A">
        <w:rPr>
          <w:rFonts w:ascii="Calibri" w:hAnsi="Calibri"/>
          <w:bCs/>
          <w:color w:val="767171" w:themeColor="background2" w:themeShade="80"/>
          <w:sz w:val="26"/>
          <w:szCs w:val="27"/>
        </w:rPr>
        <w:t xml:space="preserve"> del año </w:t>
      </w:r>
      <w:r w:rsidR="001D4E8F" w:rsidRPr="001A752A">
        <w:rPr>
          <w:rFonts w:ascii="Calibri" w:hAnsi="Calibri"/>
          <w:b/>
          <w:bCs/>
          <w:color w:val="767171" w:themeColor="background2" w:themeShade="80"/>
          <w:sz w:val="26"/>
          <w:szCs w:val="27"/>
        </w:rPr>
        <w:t>2014</w:t>
      </w:r>
      <w:r w:rsidR="001D4E8F" w:rsidRPr="001A752A">
        <w:rPr>
          <w:rFonts w:ascii="Calibri" w:hAnsi="Calibri"/>
          <w:bCs/>
          <w:color w:val="767171" w:themeColor="background2" w:themeShade="80"/>
          <w:sz w:val="26"/>
          <w:szCs w:val="27"/>
        </w:rPr>
        <w:t xml:space="preserve"> dos mil catorce</w:t>
      </w:r>
      <w:r w:rsidR="001D4E8F" w:rsidRPr="001A752A">
        <w:rPr>
          <w:rFonts w:ascii="Calibri" w:hAnsi="Calibri" w:cs="Calibri"/>
          <w:color w:val="767171" w:themeColor="background2" w:themeShade="80"/>
          <w:sz w:val="26"/>
          <w:szCs w:val="26"/>
        </w:rPr>
        <w:t xml:space="preserve">, y de la </w:t>
      </w:r>
      <w:r w:rsidR="001D4E8F" w:rsidRPr="001A752A">
        <w:rPr>
          <w:rFonts w:ascii="Calibri" w:hAnsi="Calibri" w:cs="Calibri"/>
          <w:b/>
          <w:color w:val="767171" w:themeColor="background2" w:themeShade="80"/>
          <w:sz w:val="26"/>
          <w:szCs w:val="26"/>
        </w:rPr>
        <w:t>resolución</w:t>
      </w:r>
      <w:r w:rsidR="001D4E8F" w:rsidRPr="001A752A">
        <w:rPr>
          <w:rFonts w:ascii="Calibri" w:hAnsi="Calibri" w:cs="Calibri"/>
          <w:color w:val="767171" w:themeColor="background2" w:themeShade="80"/>
          <w:sz w:val="26"/>
          <w:szCs w:val="26"/>
        </w:rPr>
        <w:t xml:space="preserve"> por la que se </w:t>
      </w:r>
      <w:r w:rsidR="001D4E8F" w:rsidRPr="001A752A">
        <w:rPr>
          <w:rFonts w:ascii="Calibri" w:hAnsi="Calibri" w:cs="Calibri"/>
          <w:b/>
          <w:color w:val="767171" w:themeColor="background2" w:themeShade="80"/>
          <w:sz w:val="26"/>
          <w:szCs w:val="26"/>
        </w:rPr>
        <w:t>impuso</w:t>
      </w:r>
      <w:r w:rsidR="001D4E8F" w:rsidRPr="001A752A">
        <w:rPr>
          <w:rFonts w:ascii="Calibri" w:hAnsi="Calibri" w:cs="Calibri"/>
          <w:color w:val="767171" w:themeColor="background2" w:themeShade="80"/>
          <w:sz w:val="26"/>
          <w:szCs w:val="26"/>
        </w:rPr>
        <w:t xml:space="preserve"> al justiciable, una </w:t>
      </w:r>
      <w:r w:rsidR="001D4E8F" w:rsidRPr="001A752A">
        <w:rPr>
          <w:rFonts w:ascii="Calibri" w:hAnsi="Calibri" w:cs="Calibri"/>
          <w:b/>
          <w:color w:val="767171" w:themeColor="background2" w:themeShade="80"/>
          <w:sz w:val="26"/>
          <w:szCs w:val="26"/>
        </w:rPr>
        <w:t>multa</w:t>
      </w:r>
      <w:r w:rsidR="001D4E8F" w:rsidRPr="001A752A">
        <w:rPr>
          <w:rFonts w:ascii="Calibri" w:hAnsi="Calibri"/>
          <w:b/>
          <w:iCs/>
          <w:color w:val="767171" w:themeColor="background2" w:themeShade="80"/>
          <w:sz w:val="26"/>
          <w:szCs w:val="26"/>
        </w:rPr>
        <w:t xml:space="preserve"> </w:t>
      </w:r>
      <w:r w:rsidRPr="001A752A">
        <w:rPr>
          <w:rFonts w:ascii="Calibri" w:hAnsi="Calibri"/>
          <w:color w:val="767171" w:themeColor="background2" w:themeShade="80"/>
          <w:sz w:val="26"/>
        </w:rPr>
        <w:t xml:space="preserve">. . . . . . . </w:t>
      </w:r>
    </w:p>
    <w:p w:rsidR="00147145" w:rsidRPr="001A752A" w:rsidRDefault="00147145" w:rsidP="00147145">
      <w:pPr>
        <w:pStyle w:val="Textoindependiente"/>
        <w:rPr>
          <w:rFonts w:ascii="Calibri" w:hAnsi="Calibri"/>
          <w:b/>
          <w:i/>
          <w:color w:val="767171" w:themeColor="background2" w:themeShade="80"/>
          <w:sz w:val="20"/>
          <w:szCs w:val="20"/>
        </w:rPr>
      </w:pPr>
    </w:p>
    <w:p w:rsidR="008A2EAC" w:rsidRPr="001A752A" w:rsidRDefault="00147145" w:rsidP="00CD3F3C">
      <w:pPr>
        <w:ind w:firstLine="624"/>
        <w:jc w:val="both"/>
        <w:rPr>
          <w:rFonts w:ascii="Calibri" w:hAnsi="Calibri" w:cs="Arial"/>
          <w:color w:val="767171" w:themeColor="background2" w:themeShade="80"/>
          <w:sz w:val="26"/>
          <w:szCs w:val="26"/>
        </w:rPr>
      </w:pPr>
      <w:r w:rsidRPr="001A752A">
        <w:rPr>
          <w:rFonts w:ascii="Calibri" w:hAnsi="Calibri"/>
          <w:b/>
          <w:i/>
          <w:color w:val="767171" w:themeColor="background2" w:themeShade="80"/>
          <w:sz w:val="26"/>
        </w:rPr>
        <w:t xml:space="preserve">SEPTIMO.- </w:t>
      </w:r>
      <w:r w:rsidR="008A2EAC" w:rsidRPr="001A752A">
        <w:rPr>
          <w:rFonts w:ascii="Calibri" w:hAnsi="Calibri" w:cs="Arial"/>
          <w:color w:val="767171" w:themeColor="background2" w:themeShade="80"/>
          <w:sz w:val="26"/>
          <w:szCs w:val="26"/>
        </w:rPr>
        <w:t xml:space="preserve">En virtud de que el aspecto estudiado del primer y único concepto de impugnación, resultó fundado y es suficiente para decretar la nulidad total del acto impugnado; resulta innecesario el estudio de los restantes argumentos, ya que ello no cambiaría, ni afectaría el sentido de esta resolución. . </w:t>
      </w:r>
    </w:p>
    <w:p w:rsidR="008A2EAC" w:rsidRPr="001A752A" w:rsidRDefault="008A2EAC" w:rsidP="008A2EAC">
      <w:pPr>
        <w:pStyle w:val="Textoindependiente"/>
        <w:rPr>
          <w:rFonts w:ascii="Calibri" w:hAnsi="Calibri"/>
          <w:b/>
          <w:bCs/>
          <w:i/>
          <w:iCs/>
          <w:color w:val="767171" w:themeColor="background2" w:themeShade="80"/>
          <w:sz w:val="20"/>
          <w:szCs w:val="20"/>
        </w:rPr>
      </w:pPr>
    </w:p>
    <w:p w:rsidR="008A2EAC" w:rsidRPr="001A752A" w:rsidRDefault="008A2EAC" w:rsidP="008A2EAC">
      <w:pPr>
        <w:pStyle w:val="Textoindependiente"/>
        <w:ind w:firstLine="708"/>
        <w:rPr>
          <w:rFonts w:ascii="Calibri" w:hAnsi="Calibri" w:cs="Arial"/>
          <w:color w:val="767171" w:themeColor="background2" w:themeShade="80"/>
          <w:sz w:val="26"/>
          <w:szCs w:val="27"/>
        </w:rPr>
      </w:pPr>
      <w:r w:rsidRPr="001A752A">
        <w:rPr>
          <w:rFonts w:ascii="Calibri" w:hAnsi="Calibri" w:cs="Arial"/>
          <w:color w:val="767171" w:themeColor="background2" w:themeShade="80"/>
          <w:sz w:val="26"/>
          <w:szCs w:val="27"/>
        </w:rPr>
        <w:t xml:space="preserve">Sirve de apoyo a lo anterior la tesis de jurisprudencia que a la letra señala: </w:t>
      </w:r>
    </w:p>
    <w:p w:rsidR="008A2EAC" w:rsidRPr="001A752A" w:rsidRDefault="008A2EAC" w:rsidP="008A2EAC">
      <w:pPr>
        <w:pStyle w:val="Textoindependiente"/>
        <w:ind w:firstLine="708"/>
        <w:rPr>
          <w:rFonts w:ascii="Calibri" w:hAnsi="Calibri" w:cs="Arial"/>
          <w:color w:val="767171" w:themeColor="background2" w:themeShade="80"/>
          <w:sz w:val="20"/>
          <w:szCs w:val="27"/>
        </w:rPr>
      </w:pPr>
    </w:p>
    <w:p w:rsidR="00CD3F3C" w:rsidRPr="001A752A" w:rsidRDefault="008A2EAC" w:rsidP="00CD3F3C">
      <w:pPr>
        <w:ind w:firstLine="708"/>
        <w:jc w:val="both"/>
        <w:rPr>
          <w:rFonts w:ascii="Calibri" w:hAnsi="Calibri"/>
          <w:bCs/>
          <w:color w:val="767171" w:themeColor="background2" w:themeShade="80"/>
          <w:sz w:val="26"/>
          <w:szCs w:val="27"/>
        </w:rPr>
      </w:pPr>
      <w:r w:rsidRPr="001A752A">
        <w:rPr>
          <w:rFonts w:ascii="Calibri" w:hAnsi="Calibri"/>
          <w:b/>
          <w:bCs/>
          <w:i/>
          <w:iCs/>
          <w:color w:val="767171" w:themeColor="background2" w:themeShade="80"/>
          <w:sz w:val="26"/>
          <w:szCs w:val="27"/>
        </w:rPr>
        <w:t xml:space="preserve">“CONCEPTOS DE VIOLACION. CUANDO SU ESTUDIO ES INNECESARIO. </w:t>
      </w:r>
      <w:r w:rsidRPr="001A752A">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A752A">
        <w:rPr>
          <w:rFonts w:ascii="Calibri" w:hAnsi="Calibri"/>
          <w:color w:val="767171" w:themeColor="background2" w:themeShade="80"/>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1A752A">
        <w:rPr>
          <w:rFonts w:ascii="Calibri" w:hAnsi="Calibri"/>
          <w:color w:val="767171" w:themeColor="background2" w:themeShade="80"/>
        </w:rPr>
        <w:t>. . . . .</w:t>
      </w:r>
      <w:r w:rsidR="00CD3F3C" w:rsidRPr="001A752A">
        <w:rPr>
          <w:rFonts w:ascii="Calibri" w:hAnsi="Calibri"/>
          <w:color w:val="767171" w:themeColor="background2" w:themeShade="80"/>
        </w:rPr>
        <w:t xml:space="preserve"> . . . . . . . . . .</w:t>
      </w:r>
      <w:r w:rsidR="00CD3F3C" w:rsidRPr="001A752A">
        <w:rPr>
          <w:rFonts w:ascii="Calibri" w:hAnsi="Calibri"/>
          <w:bCs/>
          <w:color w:val="767171" w:themeColor="background2" w:themeShade="80"/>
          <w:sz w:val="26"/>
          <w:szCs w:val="27"/>
        </w:rPr>
        <w:t xml:space="preserve"> . . . . . . . . . . . . . . . . . . . . . . . . . . . . . . . . . . . . . . . . . . . . . . . .  </w:t>
      </w:r>
    </w:p>
    <w:p w:rsidR="00CD3F3C" w:rsidRPr="001A752A" w:rsidRDefault="00CD3F3C" w:rsidP="00CD3F3C">
      <w:pPr>
        <w:pStyle w:val="Textoindependiente"/>
        <w:rPr>
          <w:rFonts w:ascii="Calibri" w:hAnsi="Calibri"/>
          <w:b/>
          <w:i/>
          <w:color w:val="767171" w:themeColor="background2" w:themeShade="80"/>
          <w:sz w:val="26"/>
        </w:rPr>
      </w:pPr>
    </w:p>
    <w:p w:rsidR="00147145" w:rsidRPr="001A752A" w:rsidRDefault="008A2EAC" w:rsidP="00CD3F3C">
      <w:pPr>
        <w:pStyle w:val="Textoindependiente"/>
        <w:ind w:firstLine="708"/>
        <w:rPr>
          <w:rFonts w:ascii="Calibri" w:hAnsi="Calibri" w:cs="Arial"/>
          <w:color w:val="767171" w:themeColor="background2" w:themeShade="80"/>
          <w:sz w:val="26"/>
          <w:szCs w:val="27"/>
        </w:rPr>
      </w:pPr>
      <w:r w:rsidRPr="001A752A">
        <w:rPr>
          <w:rFonts w:ascii="Calibri" w:hAnsi="Calibri"/>
          <w:b/>
          <w:i/>
          <w:color w:val="767171" w:themeColor="background2" w:themeShade="80"/>
          <w:sz w:val="26"/>
        </w:rPr>
        <w:t>OCTAVO.-</w:t>
      </w:r>
      <w:r w:rsidRPr="001A752A">
        <w:rPr>
          <w:rFonts w:ascii="Calibri" w:hAnsi="Calibri"/>
          <w:color w:val="767171" w:themeColor="background2" w:themeShade="80"/>
          <w:sz w:val="26"/>
        </w:rPr>
        <w:t xml:space="preserve"> </w:t>
      </w:r>
      <w:r w:rsidR="00147145" w:rsidRPr="001A752A">
        <w:rPr>
          <w:rFonts w:ascii="Calibri" w:hAnsi="Calibri"/>
          <w:color w:val="767171" w:themeColor="background2" w:themeShade="80"/>
          <w:sz w:val="26"/>
        </w:rPr>
        <w:t>De lo pretendido por el</w:t>
      </w:r>
      <w:r w:rsidR="00CD3F3C" w:rsidRPr="001A752A">
        <w:rPr>
          <w:rFonts w:ascii="Calibri" w:hAnsi="Calibri"/>
          <w:color w:val="767171" w:themeColor="background2" w:themeShade="80"/>
          <w:sz w:val="26"/>
        </w:rPr>
        <w:t xml:space="preserve"> actor, se encuentra también lo </w:t>
      </w:r>
      <w:r w:rsidR="00147145" w:rsidRPr="001A752A">
        <w:rPr>
          <w:rFonts w:ascii="Calibri" w:hAnsi="Calibri"/>
          <w:color w:val="767171" w:themeColor="background2" w:themeShade="80"/>
          <w:sz w:val="26"/>
        </w:rPr>
        <w:t xml:space="preserve">concerniente a </w:t>
      </w:r>
      <w:r w:rsidR="00147145" w:rsidRPr="001A752A">
        <w:rPr>
          <w:rFonts w:ascii="Calibri" w:hAnsi="Calibri"/>
          <w:color w:val="767171" w:themeColor="background2" w:themeShade="80"/>
          <w:sz w:val="26"/>
          <w:szCs w:val="22"/>
        </w:rPr>
        <w:t>la devolución de la cantidad pagada por concepto de multa. . . . . .</w:t>
      </w:r>
    </w:p>
    <w:p w:rsidR="00147145" w:rsidRPr="001A752A" w:rsidRDefault="00147145" w:rsidP="00147145">
      <w:pPr>
        <w:pStyle w:val="Textoindependiente"/>
        <w:rPr>
          <w:rFonts w:ascii="Calibri" w:hAnsi="Calibri"/>
          <w:bCs/>
          <w:color w:val="767171" w:themeColor="background2" w:themeShade="80"/>
          <w:sz w:val="20"/>
          <w:szCs w:val="20"/>
        </w:rPr>
      </w:pPr>
    </w:p>
    <w:p w:rsidR="007F2B2D" w:rsidRPr="001A752A" w:rsidRDefault="00147145" w:rsidP="008F6CBC">
      <w:pPr>
        <w:pStyle w:val="Textoindependiente"/>
        <w:ind w:firstLine="708"/>
        <w:rPr>
          <w:rFonts w:ascii="Calibri" w:hAnsi="Calibri"/>
          <w:color w:val="767171" w:themeColor="background2" w:themeShade="80"/>
          <w:sz w:val="26"/>
          <w:szCs w:val="27"/>
        </w:rPr>
      </w:pPr>
      <w:r w:rsidRPr="001A752A">
        <w:rPr>
          <w:rFonts w:ascii="Calibri" w:hAnsi="Calibri"/>
          <w:bCs/>
          <w:color w:val="767171" w:themeColor="background2" w:themeShade="80"/>
          <w:sz w:val="26"/>
        </w:rPr>
        <w:t xml:space="preserve">Al respecto, a </w:t>
      </w:r>
      <w:r w:rsidRPr="001A752A">
        <w:rPr>
          <w:rFonts w:ascii="Calibri" w:hAnsi="Calibri" w:cs="Arial"/>
          <w:color w:val="767171" w:themeColor="background2" w:themeShade="80"/>
          <w:sz w:val="26"/>
        </w:rPr>
        <w:t xml:space="preserve">juicio de este Juzgador, es </w:t>
      </w:r>
      <w:r w:rsidRPr="001A752A">
        <w:rPr>
          <w:rFonts w:ascii="Calibri" w:hAnsi="Calibri" w:cs="Arial"/>
          <w:b/>
          <w:bCs/>
          <w:color w:val="767171" w:themeColor="background2" w:themeShade="80"/>
          <w:sz w:val="26"/>
        </w:rPr>
        <w:t xml:space="preserve">procedente </w:t>
      </w:r>
      <w:r w:rsidRPr="001A752A">
        <w:rPr>
          <w:rFonts w:ascii="Calibri" w:hAnsi="Calibri" w:cs="Arial"/>
          <w:b/>
          <w:color w:val="767171" w:themeColor="background2" w:themeShade="80"/>
          <w:sz w:val="26"/>
        </w:rPr>
        <w:t xml:space="preserve">condenar </w:t>
      </w:r>
      <w:r w:rsidRPr="001A752A">
        <w:rPr>
          <w:rFonts w:ascii="Calibri" w:hAnsi="Calibri" w:cs="Arial"/>
          <w:color w:val="767171" w:themeColor="background2" w:themeShade="80"/>
          <w:sz w:val="26"/>
        </w:rPr>
        <w:t>a</w:t>
      </w:r>
      <w:r w:rsidR="00196312" w:rsidRPr="001A752A">
        <w:rPr>
          <w:rFonts w:ascii="Calibri" w:hAnsi="Calibri" w:cs="Arial"/>
          <w:color w:val="767171" w:themeColor="background2" w:themeShade="80"/>
          <w:sz w:val="26"/>
        </w:rPr>
        <w:t xml:space="preserve"> </w:t>
      </w:r>
      <w:r w:rsidRPr="001A752A">
        <w:rPr>
          <w:rFonts w:ascii="Calibri" w:hAnsi="Calibri" w:cs="Arial"/>
          <w:color w:val="767171" w:themeColor="background2" w:themeShade="80"/>
          <w:sz w:val="26"/>
        </w:rPr>
        <w:t>l</w:t>
      </w:r>
      <w:r w:rsidR="00196312" w:rsidRPr="001A752A">
        <w:rPr>
          <w:rFonts w:ascii="Calibri" w:hAnsi="Calibri" w:cs="Arial"/>
          <w:color w:val="767171" w:themeColor="background2" w:themeShade="80"/>
          <w:sz w:val="26"/>
        </w:rPr>
        <w:t>a</w:t>
      </w:r>
      <w:r w:rsidRPr="001A752A">
        <w:rPr>
          <w:rFonts w:ascii="Calibri" w:hAnsi="Calibri" w:cs="Arial"/>
          <w:color w:val="767171" w:themeColor="background2" w:themeShade="80"/>
          <w:sz w:val="26"/>
        </w:rPr>
        <w:t xml:space="preserve"> Oficial Calificador demandad</w:t>
      </w:r>
      <w:r w:rsidR="00196312" w:rsidRPr="001A752A">
        <w:rPr>
          <w:rFonts w:ascii="Calibri" w:hAnsi="Calibri" w:cs="Arial"/>
          <w:color w:val="767171" w:themeColor="background2" w:themeShade="80"/>
          <w:sz w:val="26"/>
        </w:rPr>
        <w:t>a</w:t>
      </w:r>
      <w:r w:rsidRPr="001A752A">
        <w:rPr>
          <w:rFonts w:ascii="Calibri" w:hAnsi="Calibri" w:cs="Arial"/>
          <w:color w:val="767171" w:themeColor="background2" w:themeShade="80"/>
          <w:sz w:val="26"/>
        </w:rPr>
        <w:t xml:space="preserve"> –</w:t>
      </w:r>
      <w:r w:rsidRPr="001A752A">
        <w:rPr>
          <w:rFonts w:ascii="Calibri" w:hAnsi="Calibri"/>
          <w:color w:val="767171" w:themeColor="background2" w:themeShade="80"/>
          <w:sz w:val="26"/>
          <w:szCs w:val="26"/>
        </w:rPr>
        <w:t>Licenciad</w:t>
      </w:r>
      <w:r w:rsidR="00196312" w:rsidRPr="001A752A">
        <w:rPr>
          <w:rFonts w:ascii="Calibri" w:hAnsi="Calibri"/>
          <w:color w:val="767171" w:themeColor="background2" w:themeShade="80"/>
          <w:sz w:val="26"/>
          <w:szCs w:val="26"/>
        </w:rPr>
        <w:t>a</w:t>
      </w:r>
      <w:r w:rsidRPr="001A752A">
        <w:rPr>
          <w:rFonts w:ascii="Calibri" w:hAnsi="Calibri"/>
          <w:color w:val="767171" w:themeColor="background2" w:themeShade="80"/>
          <w:sz w:val="26"/>
          <w:szCs w:val="26"/>
        </w:rPr>
        <w:t xml:space="preserve"> </w:t>
      </w:r>
      <w:r w:rsidR="00DB6FA2">
        <w:rPr>
          <w:rFonts w:ascii="Calibri" w:hAnsi="Calibri"/>
          <w:color w:val="767171" w:themeColor="background2" w:themeShade="80"/>
          <w:sz w:val="26"/>
          <w:szCs w:val="26"/>
        </w:rPr>
        <w:t>*****</w:t>
      </w:r>
      <w:r w:rsidRPr="001A752A">
        <w:rPr>
          <w:rFonts w:ascii="Calibri" w:hAnsi="Calibri"/>
          <w:color w:val="767171" w:themeColor="background2" w:themeShade="80"/>
          <w:sz w:val="26"/>
          <w:szCs w:val="26"/>
        </w:rPr>
        <w:t>-</w:t>
      </w:r>
      <w:r w:rsidRPr="001A752A">
        <w:rPr>
          <w:rFonts w:ascii="Calibri" w:hAnsi="Calibri" w:cs="Arial"/>
          <w:color w:val="767171" w:themeColor="background2" w:themeShade="80"/>
          <w:sz w:val="26"/>
        </w:rPr>
        <w:t xml:space="preserve">, a que devuelva al impetrante, el </w:t>
      </w:r>
      <w:r w:rsidRPr="001A752A">
        <w:rPr>
          <w:rFonts w:ascii="Calibri" w:hAnsi="Calibri" w:cs="Arial"/>
          <w:color w:val="767171" w:themeColor="background2" w:themeShade="80"/>
          <w:sz w:val="26"/>
        </w:rPr>
        <w:lastRenderedPageBreak/>
        <w:t>monto erogado por concepto de la multa impuesta, esto es, la cantidad de $2</w:t>
      </w:r>
      <w:r w:rsidR="00196312" w:rsidRPr="001A752A">
        <w:rPr>
          <w:rFonts w:ascii="Calibri" w:hAnsi="Calibri" w:cs="Arial"/>
          <w:color w:val="767171" w:themeColor="background2" w:themeShade="80"/>
          <w:sz w:val="26"/>
        </w:rPr>
        <w:t>,9</w:t>
      </w:r>
      <w:r w:rsidRPr="001A752A">
        <w:rPr>
          <w:rFonts w:ascii="Calibri" w:hAnsi="Calibri" w:cs="Arial"/>
          <w:color w:val="767171" w:themeColor="background2" w:themeShade="80"/>
          <w:sz w:val="26"/>
        </w:rPr>
        <w:t>00.00 (</w:t>
      </w:r>
      <w:r w:rsidR="00196312" w:rsidRPr="001A752A">
        <w:rPr>
          <w:rFonts w:ascii="Calibri" w:hAnsi="Calibri" w:cs="Arial"/>
          <w:color w:val="767171" w:themeColor="background2" w:themeShade="80"/>
          <w:sz w:val="26"/>
        </w:rPr>
        <w:t>Do</w:t>
      </w:r>
      <w:r w:rsidRPr="001A752A">
        <w:rPr>
          <w:rFonts w:ascii="Calibri" w:hAnsi="Calibri" w:cs="Arial"/>
          <w:color w:val="767171" w:themeColor="background2" w:themeShade="80"/>
          <w:sz w:val="26"/>
        </w:rPr>
        <w:t xml:space="preserve">s mil </w:t>
      </w:r>
      <w:r w:rsidR="00196312" w:rsidRPr="001A752A">
        <w:rPr>
          <w:rFonts w:ascii="Calibri" w:hAnsi="Calibri" w:cs="Arial"/>
          <w:color w:val="767171" w:themeColor="background2" w:themeShade="80"/>
          <w:sz w:val="26"/>
        </w:rPr>
        <w:t>n</w:t>
      </w:r>
      <w:r w:rsidRPr="001A752A">
        <w:rPr>
          <w:rFonts w:ascii="Calibri" w:hAnsi="Calibri" w:cs="Arial"/>
          <w:color w:val="767171" w:themeColor="background2" w:themeShade="80"/>
          <w:sz w:val="26"/>
        </w:rPr>
        <w:t>o</w:t>
      </w:r>
      <w:r w:rsidR="00196312" w:rsidRPr="001A752A">
        <w:rPr>
          <w:rFonts w:ascii="Calibri" w:hAnsi="Calibri" w:cs="Arial"/>
          <w:color w:val="767171" w:themeColor="background2" w:themeShade="80"/>
          <w:sz w:val="26"/>
        </w:rPr>
        <w:t>vec</w:t>
      </w:r>
      <w:r w:rsidRPr="001A752A">
        <w:rPr>
          <w:rFonts w:ascii="Calibri" w:hAnsi="Calibri" w:cs="Arial"/>
          <w:color w:val="767171" w:themeColor="background2" w:themeShade="80"/>
          <w:sz w:val="26"/>
        </w:rPr>
        <w:t xml:space="preserve">ientos pesos 00/100 Moneda Nacional); según se desprende del recibo de pago </w:t>
      </w:r>
      <w:r w:rsidR="00196312" w:rsidRPr="001A752A">
        <w:rPr>
          <w:rFonts w:ascii="Calibri" w:hAnsi="Calibri"/>
          <w:color w:val="767171" w:themeColor="background2" w:themeShade="80"/>
          <w:sz w:val="26"/>
          <w:szCs w:val="27"/>
        </w:rPr>
        <w:t>con número AA 4164649 (AA Cuatro-uno-seis-cuatro-seis-cuatro-nueve) de fecha 22 veintidós de noviembre del año 2014 dos mil catorce</w:t>
      </w:r>
      <w:r w:rsidRPr="001A752A">
        <w:rPr>
          <w:rFonts w:ascii="Calibri" w:hAnsi="Calibri"/>
          <w:color w:val="767171" w:themeColor="background2" w:themeShade="80"/>
          <w:sz w:val="26"/>
          <w:szCs w:val="27"/>
        </w:rPr>
        <w:t>; y</w:t>
      </w:r>
      <w:r w:rsidRPr="001A752A">
        <w:rPr>
          <w:rFonts w:ascii="Calibri" w:hAnsi="Calibri" w:cs="Arial"/>
          <w:color w:val="767171" w:themeColor="background2" w:themeShade="80"/>
          <w:sz w:val="26"/>
        </w:rPr>
        <w:t xml:space="preserve">a que al decretarse la nulidad del acto administrativo impugnado, debe devolverse la cantidad que se pagó por concepto de multa, </w:t>
      </w:r>
      <w:r w:rsidRPr="001A752A">
        <w:rPr>
          <w:rFonts w:ascii="Calibri" w:hAnsi="Calibri" w:cs="Calibri"/>
          <w:bCs/>
          <w:color w:val="767171" w:themeColor="background2" w:themeShade="80"/>
          <w:sz w:val="26"/>
          <w:szCs w:val="26"/>
        </w:rPr>
        <w:t xml:space="preserve">por lo que la autoridad enjuiciada deberá realizar las gestiones necesarias ante la Tesorería Municipal para tal fin; ello conforme al Criterio que sostiene el Pleno del Tribunal de lo Contencioso Administrativo, visible en la página 280 doscientos ochenta, de la publicación que contiene los </w:t>
      </w:r>
      <w:r w:rsidRPr="001A752A">
        <w:rPr>
          <w:rFonts w:ascii="Calibri" w:hAnsi="Calibri" w:cs="Calibri"/>
          <w:bCs/>
          <w:i/>
          <w:iCs/>
          <w:color w:val="767171" w:themeColor="background2" w:themeShade="80"/>
          <w:sz w:val="26"/>
          <w:szCs w:val="26"/>
        </w:rPr>
        <w:t>“Criterios 2000-2008</w:t>
      </w:r>
      <w:r w:rsidRPr="001A752A">
        <w:rPr>
          <w:rFonts w:ascii="Calibri" w:hAnsi="Calibri" w:cs="Calibri"/>
          <w:bCs/>
          <w:color w:val="767171" w:themeColor="background2" w:themeShade="80"/>
          <w:sz w:val="26"/>
          <w:szCs w:val="26"/>
        </w:rPr>
        <w:t xml:space="preserve">” de dicho Tribunal, el cual es el siguiente: . . . . . . . . . . . . . . . . </w:t>
      </w:r>
      <w:r w:rsidR="007F2B2D" w:rsidRPr="001A752A">
        <w:rPr>
          <w:rFonts w:ascii="Calibri" w:hAnsi="Calibri"/>
          <w:color w:val="767171" w:themeColor="background2" w:themeShade="80"/>
          <w:sz w:val="26"/>
          <w:szCs w:val="26"/>
        </w:rPr>
        <w:t xml:space="preserve">. </w:t>
      </w:r>
      <w:r w:rsidR="007F2B2D" w:rsidRPr="001A752A">
        <w:rPr>
          <w:rFonts w:ascii="Calibri" w:hAnsi="Calibri" w:cs="Arial"/>
          <w:color w:val="767171" w:themeColor="background2" w:themeShade="80"/>
          <w:sz w:val="26"/>
          <w:szCs w:val="26"/>
        </w:rPr>
        <w:t xml:space="preserve">. . . . . . . . . . </w:t>
      </w:r>
      <w:r w:rsidR="00CD3F3C" w:rsidRPr="001A752A">
        <w:rPr>
          <w:rFonts w:ascii="Calibri" w:hAnsi="Calibri" w:cs="Arial"/>
          <w:color w:val="767171" w:themeColor="background2" w:themeShade="80"/>
          <w:sz w:val="26"/>
          <w:szCs w:val="26"/>
        </w:rPr>
        <w:t xml:space="preserve">. . . . . . . . . . . . . . . </w:t>
      </w:r>
    </w:p>
    <w:p w:rsidR="00147145" w:rsidRPr="001A752A" w:rsidRDefault="00147145" w:rsidP="007F2B2D">
      <w:pPr>
        <w:pStyle w:val="Textoindependiente"/>
        <w:rPr>
          <w:rFonts w:ascii="Calibri" w:hAnsi="Calibri" w:cs="Calibri"/>
          <w:b/>
          <w:color w:val="767171" w:themeColor="background2" w:themeShade="80"/>
          <w:sz w:val="20"/>
          <w:szCs w:val="20"/>
        </w:rPr>
      </w:pPr>
    </w:p>
    <w:p w:rsidR="00147145" w:rsidRPr="001A752A" w:rsidRDefault="00147145" w:rsidP="007F2B2D">
      <w:pPr>
        <w:ind w:firstLine="708"/>
        <w:jc w:val="both"/>
        <w:rPr>
          <w:rFonts w:ascii="Calibri" w:hAnsi="Calibri" w:cs="Arial"/>
          <w:i/>
          <w:iCs/>
          <w:color w:val="767171" w:themeColor="background2" w:themeShade="80"/>
          <w:sz w:val="26"/>
          <w:szCs w:val="22"/>
        </w:rPr>
      </w:pPr>
      <w:r w:rsidRPr="001A752A">
        <w:rPr>
          <w:rFonts w:ascii="Calibri" w:hAnsi="Calibri" w:cs="Arial"/>
          <w:b/>
          <w:i/>
          <w:caps/>
          <w:color w:val="767171" w:themeColor="background2" w:themeShade="80"/>
          <w:sz w:val="26"/>
          <w:szCs w:val="22"/>
        </w:rPr>
        <w:t>“devolución del pago de lo indebido</w:t>
      </w:r>
      <w:r w:rsidRPr="001A752A">
        <w:rPr>
          <w:rFonts w:ascii="Calibri" w:hAnsi="Calibri" w:cs="Arial"/>
          <w:b/>
          <w:i/>
          <w:color w:val="767171" w:themeColor="background2" w:themeShade="80"/>
          <w:sz w:val="26"/>
          <w:szCs w:val="22"/>
        </w:rPr>
        <w:t xml:space="preserve">. CORRESPONDE A LA AUTORIDAD DE LA QUE EMANÓ EL ACTO ANULADO  </w:t>
      </w:r>
      <w:r w:rsidRPr="001A752A">
        <w:rPr>
          <w:rFonts w:ascii="Calibri" w:hAnsi="Calibri" w:cs="Arial"/>
          <w:b/>
          <w:i/>
          <w:caps/>
          <w:color w:val="767171" w:themeColor="background2" w:themeShade="80"/>
          <w:sz w:val="26"/>
          <w:szCs w:val="22"/>
        </w:rPr>
        <w:t>realizar las gestiones para</w:t>
      </w:r>
      <w:r w:rsidRPr="001A752A">
        <w:rPr>
          <w:rFonts w:ascii="Calibri" w:hAnsi="Calibri" w:cs="Arial"/>
          <w:b/>
          <w:i/>
          <w:color w:val="767171" w:themeColor="background2" w:themeShade="80"/>
          <w:sz w:val="26"/>
          <w:szCs w:val="22"/>
        </w:rPr>
        <w:t>.-</w:t>
      </w:r>
      <w:r w:rsidRPr="001A752A">
        <w:rPr>
          <w:rFonts w:ascii="Calibri" w:hAnsi="Calibri" w:cs="Arial"/>
          <w:i/>
          <w:iCs/>
          <w:color w:val="767171" w:themeColor="background2" w:themeShade="80"/>
          <w:sz w:val="26"/>
          <w:szCs w:val="22"/>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1A752A">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2008). </w:t>
      </w:r>
      <w:r w:rsidRPr="001A752A">
        <w:rPr>
          <w:rFonts w:ascii="Calibri" w:hAnsi="Calibri" w:cs="Arial"/>
          <w:color w:val="767171" w:themeColor="background2" w:themeShade="80"/>
          <w:sz w:val="22"/>
          <w:szCs w:val="22"/>
        </w:rPr>
        <w:t xml:space="preserve">. . . . . . . . . . . . . . . . . . . . . . . . . . . . . . . . . . . . . . . . . . . . . . . . . . . . . . . . </w:t>
      </w:r>
      <w:r w:rsidR="007F2B2D" w:rsidRPr="001A752A">
        <w:rPr>
          <w:rFonts w:ascii="Calibri" w:hAnsi="Calibri" w:cs="Arial"/>
          <w:color w:val="767171" w:themeColor="background2" w:themeShade="80"/>
          <w:sz w:val="22"/>
          <w:szCs w:val="22"/>
        </w:rPr>
        <w:t>. . . . . . . . . . . .</w:t>
      </w:r>
      <w:r w:rsidR="00105C0C" w:rsidRPr="001A752A">
        <w:rPr>
          <w:rFonts w:ascii="Calibri" w:hAnsi="Calibri" w:cs="Arial"/>
          <w:color w:val="767171" w:themeColor="background2" w:themeShade="80"/>
          <w:sz w:val="22"/>
          <w:szCs w:val="22"/>
        </w:rPr>
        <w:t xml:space="preserve"> </w:t>
      </w:r>
      <w:r w:rsidR="00CD3F3C" w:rsidRPr="001A752A">
        <w:rPr>
          <w:rFonts w:ascii="Calibri" w:hAnsi="Calibri" w:cs="Arial"/>
          <w:color w:val="767171" w:themeColor="background2" w:themeShade="80"/>
          <w:sz w:val="22"/>
          <w:szCs w:val="22"/>
        </w:rPr>
        <w:t>.</w:t>
      </w:r>
      <w:r w:rsidR="00105C0C" w:rsidRPr="001A752A">
        <w:rPr>
          <w:rFonts w:ascii="Calibri" w:hAnsi="Calibri" w:cs="Arial"/>
          <w:color w:val="767171" w:themeColor="background2" w:themeShade="80"/>
          <w:sz w:val="22"/>
          <w:szCs w:val="22"/>
        </w:rPr>
        <w:t xml:space="preserve"> </w:t>
      </w:r>
    </w:p>
    <w:p w:rsidR="00147145" w:rsidRPr="001A752A" w:rsidRDefault="00147145" w:rsidP="00147145">
      <w:pPr>
        <w:jc w:val="both"/>
        <w:rPr>
          <w:rFonts w:ascii="Calibri" w:hAnsi="Calibri" w:cs="Arial"/>
          <w:color w:val="767171" w:themeColor="background2" w:themeShade="80"/>
          <w:sz w:val="20"/>
          <w:szCs w:val="20"/>
        </w:rPr>
      </w:pPr>
    </w:p>
    <w:p w:rsidR="00147145" w:rsidRPr="001A752A" w:rsidRDefault="00147145" w:rsidP="00147145">
      <w:pPr>
        <w:ind w:firstLine="708"/>
        <w:jc w:val="both"/>
        <w:rPr>
          <w:rFonts w:ascii="Calibri" w:hAnsi="Calibri" w:cs="Arial"/>
          <w:color w:val="767171" w:themeColor="background2" w:themeShade="80"/>
          <w:sz w:val="26"/>
          <w:szCs w:val="27"/>
        </w:rPr>
      </w:pPr>
      <w:r w:rsidRPr="001A752A">
        <w:rPr>
          <w:rFonts w:ascii="Calibri" w:hAnsi="Calibri" w:cs="Arial"/>
          <w:color w:val="767171" w:themeColor="background2" w:themeShade="80"/>
          <w:sz w:val="26"/>
          <w:szCs w:val="27"/>
        </w:rPr>
        <w:t xml:space="preserve">Por lo anteriormente expuesto, con fundamento en los preceptos invocados al principio de este Considerando, más lo establecido en los artículos </w:t>
      </w:r>
      <w:r w:rsidRPr="001A752A">
        <w:rPr>
          <w:rFonts w:ascii="Calibri" w:hAnsi="Calibri" w:cs="Arial"/>
          <w:color w:val="767171" w:themeColor="background2" w:themeShade="80"/>
          <w:sz w:val="26"/>
        </w:rPr>
        <w:t xml:space="preserve">249; 287, 298, 299, 300, fracciones II, V y VI, así como 302, fracciones II, y III, </w:t>
      </w:r>
      <w:r w:rsidRPr="001A752A">
        <w:rPr>
          <w:rFonts w:ascii="Calibri" w:hAnsi="Calibri" w:cs="Arial"/>
          <w:color w:val="767171" w:themeColor="background2" w:themeShade="80"/>
          <w:sz w:val="26"/>
          <w:szCs w:val="27"/>
        </w:rPr>
        <w:t xml:space="preserve">del </w:t>
      </w:r>
      <w:r w:rsidRPr="001A752A">
        <w:rPr>
          <w:rFonts w:ascii="Calibri" w:hAnsi="Calibri"/>
          <w:color w:val="767171" w:themeColor="background2" w:themeShade="80"/>
          <w:sz w:val="26"/>
          <w:szCs w:val="27"/>
        </w:rPr>
        <w:t>Código de Procedimiento y Justicia Administrativa para el Estado y los Municipios de Guanajuato, es de resolverse y se</w:t>
      </w:r>
      <w:r w:rsidRPr="001A752A">
        <w:rPr>
          <w:rFonts w:ascii="Calibri" w:hAnsi="Calibri" w:cs="Arial"/>
          <w:color w:val="767171" w:themeColor="background2" w:themeShade="80"/>
          <w:sz w:val="26"/>
          <w:szCs w:val="27"/>
        </w:rPr>
        <w:t xml:space="preserve">: . . . . . . . . . . . . . . . . . . . . . . . . . . . . . . . . . . . . . </w:t>
      </w:r>
    </w:p>
    <w:p w:rsidR="00147145" w:rsidRPr="001A752A" w:rsidRDefault="00147145" w:rsidP="00147145">
      <w:pPr>
        <w:pStyle w:val="Textoindependiente"/>
        <w:rPr>
          <w:rFonts w:ascii="Calibri" w:hAnsi="Calibri" w:cs="Arial"/>
          <w:b/>
          <w:bCs/>
          <w:i/>
          <w:iCs/>
          <w:color w:val="767171" w:themeColor="background2" w:themeShade="80"/>
          <w:sz w:val="20"/>
          <w:szCs w:val="20"/>
        </w:rPr>
      </w:pPr>
    </w:p>
    <w:p w:rsidR="00147145" w:rsidRPr="001A752A" w:rsidRDefault="00147145" w:rsidP="00147145">
      <w:pPr>
        <w:pStyle w:val="Textoindependiente"/>
        <w:ind w:firstLine="708"/>
        <w:jc w:val="center"/>
        <w:rPr>
          <w:rFonts w:ascii="Calibri" w:hAnsi="Calibri" w:cs="Arial"/>
          <w:color w:val="767171" w:themeColor="background2" w:themeShade="80"/>
          <w:sz w:val="26"/>
          <w:szCs w:val="27"/>
        </w:rPr>
      </w:pPr>
      <w:r w:rsidRPr="001A752A">
        <w:rPr>
          <w:rFonts w:ascii="Calibri" w:hAnsi="Calibri" w:cs="Arial"/>
          <w:b/>
          <w:bCs/>
          <w:i/>
          <w:iCs/>
          <w:color w:val="767171" w:themeColor="background2" w:themeShade="80"/>
          <w:sz w:val="26"/>
          <w:szCs w:val="27"/>
        </w:rPr>
        <w:t xml:space="preserve">R E S U E L V </w:t>
      </w:r>
      <w:proofErr w:type="gramStart"/>
      <w:r w:rsidRPr="001A752A">
        <w:rPr>
          <w:rFonts w:ascii="Calibri" w:hAnsi="Calibri" w:cs="Arial"/>
          <w:b/>
          <w:bCs/>
          <w:i/>
          <w:iCs/>
          <w:color w:val="767171" w:themeColor="background2" w:themeShade="80"/>
          <w:sz w:val="26"/>
          <w:szCs w:val="27"/>
        </w:rPr>
        <w:t>E :</w:t>
      </w:r>
      <w:proofErr w:type="gramEnd"/>
    </w:p>
    <w:p w:rsidR="00147145" w:rsidRPr="001A752A" w:rsidRDefault="00147145" w:rsidP="00147145">
      <w:pPr>
        <w:pStyle w:val="Textoindependiente"/>
        <w:rPr>
          <w:rFonts w:ascii="Calibri" w:hAnsi="Calibri" w:cs="Arial"/>
          <w:color w:val="767171" w:themeColor="background2" w:themeShade="80"/>
          <w:sz w:val="20"/>
          <w:szCs w:val="20"/>
        </w:rPr>
      </w:pPr>
    </w:p>
    <w:p w:rsidR="00147145" w:rsidRPr="001A752A" w:rsidRDefault="00147145" w:rsidP="00147145">
      <w:pPr>
        <w:pStyle w:val="Textoindependiente"/>
        <w:ind w:firstLine="708"/>
        <w:rPr>
          <w:rFonts w:ascii="Calibri" w:hAnsi="Calibri" w:cs="Arial"/>
          <w:color w:val="767171" w:themeColor="background2" w:themeShade="80"/>
          <w:sz w:val="26"/>
          <w:szCs w:val="26"/>
        </w:rPr>
      </w:pPr>
      <w:r w:rsidRPr="001A752A">
        <w:rPr>
          <w:rFonts w:ascii="Calibri" w:hAnsi="Calibri" w:cs="Arial"/>
          <w:b/>
          <w:bCs/>
          <w:i/>
          <w:iCs/>
          <w:color w:val="767171" w:themeColor="background2" w:themeShade="80"/>
          <w:sz w:val="26"/>
          <w:szCs w:val="26"/>
        </w:rPr>
        <w:t>PRIMERO</w:t>
      </w:r>
      <w:r w:rsidRPr="001A752A">
        <w:rPr>
          <w:rFonts w:ascii="Calibri" w:hAnsi="Calibri" w:cs="Arial"/>
          <w:i/>
          <w:iCs/>
          <w:color w:val="767171" w:themeColor="background2" w:themeShade="80"/>
          <w:sz w:val="26"/>
          <w:szCs w:val="26"/>
        </w:rPr>
        <w:t xml:space="preserve">.- </w:t>
      </w:r>
      <w:r w:rsidRPr="001A752A">
        <w:rPr>
          <w:rFonts w:ascii="Calibri" w:hAnsi="Calibri" w:cs="Arial"/>
          <w:color w:val="767171" w:themeColor="background2" w:themeShade="80"/>
          <w:sz w:val="26"/>
          <w:szCs w:val="26"/>
        </w:rPr>
        <w:t xml:space="preserve">Este Juzgado Segundo Administrativo Municipal </w:t>
      </w:r>
      <w:r w:rsidR="000C0356" w:rsidRPr="001A752A">
        <w:rPr>
          <w:rFonts w:ascii="Calibri" w:hAnsi="Calibri" w:cs="Arial"/>
          <w:color w:val="767171" w:themeColor="background2" w:themeShade="80"/>
          <w:sz w:val="26"/>
          <w:szCs w:val="26"/>
        </w:rPr>
        <w:t>determina ser</w:t>
      </w:r>
      <w:r w:rsidRPr="001A752A">
        <w:rPr>
          <w:rFonts w:ascii="Calibri" w:hAnsi="Calibri" w:cs="Arial"/>
          <w:color w:val="767171" w:themeColor="background2" w:themeShade="80"/>
          <w:sz w:val="26"/>
          <w:szCs w:val="26"/>
        </w:rPr>
        <w:t xml:space="preserve"> </w:t>
      </w:r>
      <w:r w:rsidRPr="001A752A">
        <w:rPr>
          <w:rFonts w:ascii="Calibri" w:hAnsi="Calibri" w:cs="Arial"/>
          <w:b/>
          <w:color w:val="767171" w:themeColor="background2" w:themeShade="80"/>
          <w:sz w:val="26"/>
          <w:szCs w:val="26"/>
        </w:rPr>
        <w:t>competente</w:t>
      </w:r>
      <w:r w:rsidRPr="001A752A">
        <w:rPr>
          <w:rFonts w:ascii="Calibri" w:hAnsi="Calibri" w:cs="Arial"/>
          <w:color w:val="767171" w:themeColor="background2" w:themeShade="80"/>
          <w:sz w:val="26"/>
          <w:szCs w:val="26"/>
        </w:rPr>
        <w:t xml:space="preserve"> para conocer y resolver del presente proce</w:t>
      </w:r>
      <w:r w:rsidR="002C3A9F" w:rsidRPr="001A752A">
        <w:rPr>
          <w:rFonts w:ascii="Calibri" w:hAnsi="Calibri" w:cs="Arial"/>
          <w:color w:val="767171" w:themeColor="background2" w:themeShade="80"/>
          <w:sz w:val="26"/>
          <w:szCs w:val="26"/>
        </w:rPr>
        <w:t xml:space="preserve">so administrativo. . </w:t>
      </w:r>
      <w:r w:rsidR="00170819" w:rsidRPr="001A752A">
        <w:rPr>
          <w:rFonts w:ascii="Calibri" w:hAnsi="Calibri" w:cs="Arial"/>
          <w:color w:val="767171" w:themeColor="background2" w:themeShade="80"/>
          <w:sz w:val="26"/>
          <w:szCs w:val="26"/>
        </w:rPr>
        <w:t xml:space="preserve">. . . . . </w:t>
      </w:r>
    </w:p>
    <w:p w:rsidR="00147145" w:rsidRPr="001A752A" w:rsidRDefault="00147145" w:rsidP="00147145">
      <w:pPr>
        <w:pStyle w:val="Textoindependiente"/>
        <w:rPr>
          <w:rFonts w:ascii="Calibri" w:hAnsi="Calibri" w:cs="Arial"/>
          <w:color w:val="767171" w:themeColor="background2" w:themeShade="80"/>
          <w:sz w:val="20"/>
          <w:szCs w:val="20"/>
        </w:rPr>
      </w:pPr>
    </w:p>
    <w:p w:rsidR="00170819" w:rsidRPr="001A752A" w:rsidRDefault="00147145" w:rsidP="00202E40">
      <w:pPr>
        <w:ind w:firstLine="624"/>
        <w:jc w:val="both"/>
        <w:rPr>
          <w:rFonts w:ascii="Calibri" w:hAnsi="Calibri"/>
          <w:bCs/>
          <w:color w:val="767171" w:themeColor="background2" w:themeShade="80"/>
          <w:sz w:val="26"/>
          <w:szCs w:val="27"/>
        </w:rPr>
      </w:pPr>
      <w:r w:rsidRPr="001A752A">
        <w:rPr>
          <w:rFonts w:ascii="Calibri" w:hAnsi="Calibri" w:cs="Arial"/>
          <w:color w:val="767171" w:themeColor="background2" w:themeShade="80"/>
          <w:sz w:val="26"/>
          <w:szCs w:val="26"/>
        </w:rPr>
        <w:tab/>
      </w:r>
      <w:r w:rsidRPr="001A752A">
        <w:rPr>
          <w:rFonts w:ascii="Calibri" w:hAnsi="Calibri" w:cs="Arial"/>
          <w:b/>
          <w:bCs/>
          <w:i/>
          <w:iCs/>
          <w:color w:val="767171" w:themeColor="background2" w:themeShade="80"/>
          <w:sz w:val="26"/>
          <w:szCs w:val="26"/>
        </w:rPr>
        <w:t>SEGUNDO</w:t>
      </w:r>
      <w:r w:rsidRPr="001A752A">
        <w:rPr>
          <w:rFonts w:ascii="Calibri" w:hAnsi="Calibri" w:cs="Arial"/>
          <w:b/>
          <w:bCs/>
          <w:color w:val="767171" w:themeColor="background2" w:themeShade="80"/>
          <w:sz w:val="26"/>
          <w:szCs w:val="26"/>
        </w:rPr>
        <w:t>.-</w:t>
      </w:r>
      <w:r w:rsidR="000C0356" w:rsidRPr="001A752A">
        <w:rPr>
          <w:rFonts w:ascii="Calibri" w:hAnsi="Calibri" w:cs="Arial"/>
          <w:b/>
          <w:bCs/>
          <w:i/>
          <w:iCs/>
          <w:color w:val="767171" w:themeColor="background2" w:themeShade="80"/>
          <w:sz w:val="26"/>
        </w:rPr>
        <w:t xml:space="preserve"> </w:t>
      </w:r>
      <w:r w:rsidR="000C0356" w:rsidRPr="001A752A">
        <w:rPr>
          <w:rFonts w:ascii="Calibri" w:hAnsi="Calibri" w:cs="Arial"/>
          <w:bCs/>
          <w:color w:val="767171" w:themeColor="background2" w:themeShade="80"/>
          <w:sz w:val="26"/>
        </w:rPr>
        <w:t xml:space="preserve">Se </w:t>
      </w:r>
      <w:r w:rsidR="000C0356" w:rsidRPr="001A752A">
        <w:rPr>
          <w:rFonts w:ascii="Calibri" w:hAnsi="Calibri" w:cs="Arial"/>
          <w:b/>
          <w:bCs/>
          <w:color w:val="767171" w:themeColor="background2" w:themeShade="80"/>
          <w:sz w:val="26"/>
        </w:rPr>
        <w:t>Sobresee</w:t>
      </w:r>
      <w:r w:rsidR="000C0356" w:rsidRPr="001A752A">
        <w:rPr>
          <w:rFonts w:ascii="Calibri" w:hAnsi="Calibri" w:cs="Arial"/>
          <w:b/>
          <w:bCs/>
          <w:i/>
          <w:iCs/>
          <w:color w:val="767171" w:themeColor="background2" w:themeShade="80"/>
          <w:sz w:val="26"/>
        </w:rPr>
        <w:t xml:space="preserve"> </w:t>
      </w:r>
      <w:r w:rsidR="000C0356" w:rsidRPr="001A752A">
        <w:rPr>
          <w:rFonts w:ascii="Calibri" w:hAnsi="Calibri" w:cs="Arial"/>
          <w:color w:val="767171" w:themeColor="background2" w:themeShade="80"/>
          <w:sz w:val="26"/>
        </w:rPr>
        <w:t xml:space="preserve">el presente proceso administrativo, </w:t>
      </w:r>
      <w:r w:rsidR="00202E40" w:rsidRPr="001A752A">
        <w:rPr>
          <w:rFonts w:ascii="Calibri" w:hAnsi="Calibri" w:cs="Arial"/>
          <w:color w:val="767171" w:themeColor="background2" w:themeShade="80"/>
          <w:sz w:val="26"/>
        </w:rPr>
        <w:t>en cuanto a la Dirección General de Tránsito Municipal y los</w:t>
      </w:r>
      <w:r w:rsidR="00202E40" w:rsidRPr="001A752A">
        <w:rPr>
          <w:rFonts w:ascii="Calibri" w:hAnsi="Calibri"/>
          <w:color w:val="767171" w:themeColor="background2" w:themeShade="80"/>
          <w:sz w:val="26"/>
          <w:szCs w:val="26"/>
        </w:rPr>
        <w:t xml:space="preserve"> recibos de pago </w:t>
      </w:r>
      <w:r w:rsidR="00170819" w:rsidRPr="001A752A">
        <w:rPr>
          <w:rFonts w:ascii="Calibri" w:hAnsi="Calibri"/>
          <w:color w:val="767171" w:themeColor="background2" w:themeShade="80"/>
          <w:sz w:val="26"/>
          <w:szCs w:val="26"/>
        </w:rPr>
        <w:t xml:space="preserve">con </w:t>
      </w:r>
      <w:r w:rsidR="00202E40" w:rsidRPr="001A752A">
        <w:rPr>
          <w:rFonts w:ascii="Calibri" w:hAnsi="Calibri"/>
          <w:color w:val="767171" w:themeColor="background2" w:themeShade="80"/>
          <w:sz w:val="26"/>
          <w:szCs w:val="26"/>
        </w:rPr>
        <w:t xml:space="preserve">números </w:t>
      </w:r>
      <w:r w:rsidR="00202E40" w:rsidRPr="001A752A">
        <w:rPr>
          <w:rFonts w:ascii="Calibri" w:hAnsi="Calibri"/>
          <w:bCs/>
          <w:color w:val="767171" w:themeColor="background2" w:themeShade="80"/>
          <w:sz w:val="26"/>
          <w:szCs w:val="27"/>
        </w:rPr>
        <w:t xml:space="preserve">AA 4190053 (AA cuatro-uno-nueve-cero-cero-cinco-tres) y, AA 4191014 (AA cuatro-uno-nueve-uno-cero-uno-cuatro), ambos del 2 dos de diciembre del año 2014 </w:t>
      </w:r>
    </w:p>
    <w:p w:rsidR="00170819" w:rsidRPr="001A752A" w:rsidRDefault="00170819" w:rsidP="00170819">
      <w:pPr>
        <w:jc w:val="right"/>
        <w:rPr>
          <w:rFonts w:ascii="Calibri" w:eastAsia="Times New Roman" w:hAnsi="Calibri"/>
          <w:b/>
          <w:color w:val="767171" w:themeColor="background2" w:themeShade="80"/>
          <w:sz w:val="26"/>
          <w:szCs w:val="26"/>
        </w:rPr>
      </w:pPr>
      <w:r w:rsidRPr="001A752A">
        <w:rPr>
          <w:rFonts w:ascii="Calibri" w:hAnsi="Calibri"/>
          <w:b/>
          <w:color w:val="767171" w:themeColor="background2" w:themeShade="80"/>
          <w:sz w:val="26"/>
          <w:szCs w:val="26"/>
        </w:rPr>
        <w:t>Expediente número 026/2015-JN</w:t>
      </w:r>
    </w:p>
    <w:p w:rsidR="00170819" w:rsidRPr="001A752A" w:rsidRDefault="00170819" w:rsidP="00202E40">
      <w:pPr>
        <w:ind w:firstLine="624"/>
        <w:jc w:val="both"/>
        <w:rPr>
          <w:rFonts w:ascii="Calibri" w:hAnsi="Calibri"/>
          <w:bCs/>
          <w:color w:val="767171" w:themeColor="background2" w:themeShade="80"/>
          <w:sz w:val="26"/>
          <w:szCs w:val="27"/>
        </w:rPr>
      </w:pPr>
    </w:p>
    <w:p w:rsidR="000C0356" w:rsidRPr="001A752A" w:rsidRDefault="00202E40" w:rsidP="00170819">
      <w:pPr>
        <w:jc w:val="both"/>
        <w:rPr>
          <w:rFonts w:ascii="Calibri" w:hAnsi="Calibri" w:cs="Arial"/>
          <w:color w:val="767171" w:themeColor="background2" w:themeShade="80"/>
          <w:sz w:val="26"/>
        </w:rPr>
      </w:pPr>
      <w:proofErr w:type="gramStart"/>
      <w:r w:rsidRPr="001A752A">
        <w:rPr>
          <w:rFonts w:ascii="Calibri" w:hAnsi="Calibri"/>
          <w:bCs/>
          <w:color w:val="767171" w:themeColor="background2" w:themeShade="80"/>
          <w:sz w:val="26"/>
          <w:szCs w:val="27"/>
        </w:rPr>
        <w:t>dos</w:t>
      </w:r>
      <w:proofErr w:type="gramEnd"/>
      <w:r w:rsidRPr="001A752A">
        <w:rPr>
          <w:rFonts w:ascii="Calibri" w:hAnsi="Calibri"/>
          <w:bCs/>
          <w:color w:val="767171" w:themeColor="background2" w:themeShade="80"/>
          <w:sz w:val="26"/>
          <w:szCs w:val="27"/>
        </w:rPr>
        <w:t xml:space="preserve"> mil catorce y</w:t>
      </w:r>
      <w:r w:rsidRPr="001A752A">
        <w:rPr>
          <w:rFonts w:ascii="Calibri" w:hAnsi="Calibri"/>
          <w:color w:val="767171" w:themeColor="background2" w:themeShade="80"/>
          <w:sz w:val="26"/>
          <w:szCs w:val="27"/>
        </w:rPr>
        <w:t xml:space="preserve"> </w:t>
      </w:r>
      <w:r w:rsidRPr="001A752A">
        <w:rPr>
          <w:rFonts w:ascii="Calibri" w:hAnsi="Calibri"/>
          <w:color w:val="767171" w:themeColor="background2" w:themeShade="80"/>
          <w:sz w:val="26"/>
          <w:szCs w:val="26"/>
        </w:rPr>
        <w:t xml:space="preserve">por las cantidades, respectivamente, de $82.90 (Ochenta y dos pesos 90/100 Moneda Nacional) y $407.32 (Cuatrocientos siete pesos 32/100 </w:t>
      </w:r>
      <w:r w:rsidRPr="001A752A">
        <w:rPr>
          <w:rFonts w:ascii="Calibri" w:hAnsi="Calibri"/>
          <w:color w:val="767171" w:themeColor="background2" w:themeShade="80"/>
          <w:sz w:val="26"/>
          <w:szCs w:val="26"/>
        </w:rPr>
        <w:lastRenderedPageBreak/>
        <w:t xml:space="preserve">Moneda Nacional); </w:t>
      </w:r>
      <w:r w:rsidR="000C0356" w:rsidRPr="001A752A">
        <w:rPr>
          <w:rFonts w:ascii="Calibri" w:hAnsi="Calibri" w:cs="Arial"/>
          <w:color w:val="767171" w:themeColor="background2" w:themeShade="80"/>
          <w:sz w:val="26"/>
        </w:rPr>
        <w:t>por las consideraciones lógicas y jurídicas expuestas en el Considerando Cuarto de la presente resolución</w:t>
      </w:r>
      <w:r w:rsidRPr="001A752A">
        <w:rPr>
          <w:rFonts w:ascii="Calibri" w:hAnsi="Calibri" w:cs="Arial"/>
          <w:color w:val="767171" w:themeColor="background2" w:themeShade="80"/>
          <w:sz w:val="26"/>
        </w:rPr>
        <w:t xml:space="preserve">. . . . . . . . . . </w:t>
      </w:r>
      <w:r w:rsidR="00170819" w:rsidRPr="001A752A">
        <w:rPr>
          <w:rFonts w:ascii="Calibri" w:hAnsi="Calibri" w:cs="Arial"/>
          <w:b/>
          <w:bCs/>
          <w:color w:val="767171" w:themeColor="background2" w:themeShade="80"/>
          <w:sz w:val="26"/>
          <w:szCs w:val="26"/>
        </w:rPr>
        <w:t xml:space="preserve">. . . . . . . . . . . . . . . . . . . </w:t>
      </w:r>
    </w:p>
    <w:p w:rsidR="000C0356" w:rsidRPr="001A752A" w:rsidRDefault="000C0356" w:rsidP="00202E40">
      <w:pPr>
        <w:jc w:val="both"/>
        <w:rPr>
          <w:rFonts w:ascii="Calibri" w:hAnsi="Calibri" w:cs="Arial"/>
          <w:b/>
          <w:bCs/>
          <w:color w:val="767171" w:themeColor="background2" w:themeShade="80"/>
          <w:sz w:val="26"/>
          <w:szCs w:val="26"/>
        </w:rPr>
      </w:pPr>
    </w:p>
    <w:p w:rsidR="00147145" w:rsidRPr="001A752A" w:rsidRDefault="00202E40" w:rsidP="00147145">
      <w:pPr>
        <w:ind w:firstLine="624"/>
        <w:jc w:val="both"/>
        <w:rPr>
          <w:rFonts w:ascii="Calibri" w:hAnsi="Calibri"/>
          <w:b/>
          <w:color w:val="767171" w:themeColor="background2" w:themeShade="80"/>
          <w:sz w:val="26"/>
          <w:szCs w:val="26"/>
        </w:rPr>
      </w:pPr>
      <w:r w:rsidRPr="001A752A">
        <w:rPr>
          <w:rFonts w:ascii="Calibri" w:hAnsi="Calibri"/>
          <w:b/>
          <w:bCs/>
          <w:i/>
          <w:color w:val="767171" w:themeColor="background2" w:themeShade="80"/>
          <w:sz w:val="26"/>
          <w:szCs w:val="26"/>
        </w:rPr>
        <w:t>TERCERO.-</w:t>
      </w:r>
      <w:r w:rsidRPr="001A752A">
        <w:rPr>
          <w:rFonts w:ascii="Calibri" w:hAnsi="Calibri"/>
          <w:bCs/>
          <w:color w:val="767171" w:themeColor="background2" w:themeShade="80"/>
          <w:sz w:val="26"/>
          <w:szCs w:val="26"/>
        </w:rPr>
        <w:t xml:space="preserve"> Resulta</w:t>
      </w:r>
      <w:r w:rsidR="00147145" w:rsidRPr="001A752A">
        <w:rPr>
          <w:rFonts w:ascii="Calibri" w:hAnsi="Calibri"/>
          <w:bCs/>
          <w:color w:val="767171" w:themeColor="background2" w:themeShade="80"/>
          <w:sz w:val="26"/>
          <w:szCs w:val="26"/>
        </w:rPr>
        <w:t xml:space="preserve"> </w:t>
      </w:r>
      <w:r w:rsidR="00147145" w:rsidRPr="001A752A">
        <w:rPr>
          <w:rFonts w:ascii="Calibri" w:hAnsi="Calibri"/>
          <w:b/>
          <w:bCs/>
          <w:color w:val="767171" w:themeColor="background2" w:themeShade="80"/>
          <w:sz w:val="26"/>
          <w:szCs w:val="26"/>
        </w:rPr>
        <w:t>procedente</w:t>
      </w:r>
      <w:r w:rsidR="00147145" w:rsidRPr="001A752A">
        <w:rPr>
          <w:rFonts w:ascii="Calibri" w:hAnsi="Calibri"/>
          <w:bCs/>
          <w:color w:val="767171" w:themeColor="background2" w:themeShade="80"/>
          <w:sz w:val="26"/>
          <w:szCs w:val="26"/>
        </w:rPr>
        <w:t xml:space="preserve"> el proceso administrativo interpuesto por el ciudadano</w:t>
      </w:r>
      <w:r w:rsidR="002C3A9F" w:rsidRPr="001A752A">
        <w:rPr>
          <w:rFonts w:ascii="Calibri" w:hAnsi="Calibri"/>
          <w:bCs/>
          <w:color w:val="767171" w:themeColor="background2" w:themeShade="80"/>
          <w:sz w:val="26"/>
          <w:szCs w:val="26"/>
        </w:rPr>
        <w:t xml:space="preserve"> </w:t>
      </w:r>
      <w:r w:rsidR="00695009">
        <w:rPr>
          <w:rFonts w:ascii="Calibri" w:hAnsi="Calibri" w:cs="Calibri"/>
          <w:color w:val="767171" w:themeColor="background2" w:themeShade="80"/>
          <w:sz w:val="26"/>
          <w:szCs w:val="26"/>
        </w:rPr>
        <w:t>*****</w:t>
      </w:r>
      <w:r w:rsidR="00147145" w:rsidRPr="001A752A">
        <w:rPr>
          <w:rFonts w:ascii="Calibri" w:hAnsi="Calibri"/>
          <w:color w:val="767171" w:themeColor="background2" w:themeShade="80"/>
          <w:sz w:val="26"/>
          <w:szCs w:val="27"/>
        </w:rPr>
        <w:t xml:space="preserve">, en contra de la </w:t>
      </w:r>
      <w:r w:rsidR="00147145" w:rsidRPr="001A752A">
        <w:rPr>
          <w:rFonts w:ascii="Calibri" w:hAnsi="Calibri"/>
          <w:bCs/>
          <w:color w:val="767171" w:themeColor="background2" w:themeShade="80"/>
          <w:sz w:val="26"/>
          <w:szCs w:val="27"/>
        </w:rPr>
        <w:t>resolución</w:t>
      </w:r>
      <w:r w:rsidR="00147145" w:rsidRPr="001A752A">
        <w:rPr>
          <w:rFonts w:ascii="Calibri" w:hAnsi="Calibri"/>
          <w:b/>
          <w:bCs/>
          <w:color w:val="767171" w:themeColor="background2" w:themeShade="80"/>
          <w:sz w:val="26"/>
          <w:szCs w:val="27"/>
        </w:rPr>
        <w:t xml:space="preserve"> </w:t>
      </w:r>
      <w:r w:rsidR="00147145" w:rsidRPr="001A752A">
        <w:rPr>
          <w:rFonts w:ascii="Calibri" w:hAnsi="Calibri"/>
          <w:bCs/>
          <w:color w:val="767171" w:themeColor="background2" w:themeShade="80"/>
          <w:sz w:val="26"/>
          <w:szCs w:val="27"/>
        </w:rPr>
        <w:t>emitida por l</w:t>
      </w:r>
      <w:r w:rsidR="0058768D" w:rsidRPr="001A752A">
        <w:rPr>
          <w:rFonts w:ascii="Calibri" w:hAnsi="Calibri"/>
          <w:bCs/>
          <w:color w:val="767171" w:themeColor="background2" w:themeShade="80"/>
          <w:sz w:val="26"/>
          <w:szCs w:val="27"/>
        </w:rPr>
        <w:t>a</w:t>
      </w:r>
      <w:r w:rsidR="00147145" w:rsidRPr="001A752A">
        <w:rPr>
          <w:rFonts w:ascii="Calibri" w:hAnsi="Calibri"/>
          <w:bCs/>
          <w:color w:val="767171" w:themeColor="background2" w:themeShade="80"/>
          <w:sz w:val="26"/>
          <w:szCs w:val="27"/>
        </w:rPr>
        <w:t xml:space="preserve"> Oficial Calificador, </w:t>
      </w:r>
      <w:r w:rsidR="00147145" w:rsidRPr="001A752A">
        <w:rPr>
          <w:rFonts w:ascii="Calibri" w:hAnsi="Calibri"/>
          <w:color w:val="767171" w:themeColor="background2" w:themeShade="80"/>
          <w:sz w:val="26"/>
          <w:szCs w:val="26"/>
        </w:rPr>
        <w:t>Licenciad</w:t>
      </w:r>
      <w:r w:rsidR="0058768D" w:rsidRPr="001A752A">
        <w:rPr>
          <w:rFonts w:ascii="Calibri" w:hAnsi="Calibri"/>
          <w:color w:val="767171" w:themeColor="background2" w:themeShade="80"/>
          <w:sz w:val="26"/>
          <w:szCs w:val="26"/>
        </w:rPr>
        <w:t xml:space="preserve">a </w:t>
      </w:r>
      <w:r w:rsidR="002C3A9F" w:rsidRPr="001A752A">
        <w:rPr>
          <w:rFonts w:ascii="Calibri" w:hAnsi="Calibri"/>
          <w:color w:val="767171" w:themeColor="background2" w:themeShade="80"/>
          <w:sz w:val="26"/>
          <w:szCs w:val="26"/>
        </w:rPr>
        <w:t xml:space="preserve"> </w:t>
      </w:r>
      <w:r w:rsidR="00DB6FA2">
        <w:rPr>
          <w:rFonts w:ascii="Calibri" w:hAnsi="Calibri"/>
          <w:color w:val="767171" w:themeColor="background2" w:themeShade="80"/>
          <w:sz w:val="26"/>
          <w:szCs w:val="26"/>
        </w:rPr>
        <w:t>*****</w:t>
      </w:r>
      <w:r w:rsidR="00147145" w:rsidRPr="001A752A">
        <w:rPr>
          <w:rFonts w:ascii="Calibri" w:hAnsi="Calibri"/>
          <w:bCs/>
          <w:color w:val="767171" w:themeColor="background2" w:themeShade="80"/>
          <w:sz w:val="26"/>
          <w:szCs w:val="26"/>
        </w:rPr>
        <w:t>. . . . . . . . . . . .</w:t>
      </w:r>
      <w:r w:rsidR="0058768D" w:rsidRPr="001A752A">
        <w:rPr>
          <w:rFonts w:ascii="Calibri" w:hAnsi="Calibri"/>
          <w:bCs/>
          <w:color w:val="767171" w:themeColor="background2" w:themeShade="80"/>
          <w:sz w:val="26"/>
          <w:szCs w:val="26"/>
        </w:rPr>
        <w:t xml:space="preserve"> . . . . . . . . . . . . </w:t>
      </w:r>
    </w:p>
    <w:p w:rsidR="00147145" w:rsidRPr="001A752A" w:rsidRDefault="00147145" w:rsidP="00147145">
      <w:pPr>
        <w:pStyle w:val="Textoindependiente"/>
        <w:rPr>
          <w:rFonts w:ascii="Calibri" w:hAnsi="Calibri" w:cs="Arial"/>
          <w:b/>
          <w:bCs/>
          <w:color w:val="767171" w:themeColor="background2" w:themeShade="80"/>
          <w:sz w:val="20"/>
          <w:szCs w:val="20"/>
        </w:rPr>
      </w:pPr>
    </w:p>
    <w:p w:rsidR="00147145" w:rsidRPr="001A752A" w:rsidRDefault="00202E40" w:rsidP="001D4E8F">
      <w:pPr>
        <w:ind w:firstLine="624"/>
        <w:jc w:val="both"/>
        <w:rPr>
          <w:rFonts w:ascii="Calibri" w:hAnsi="Calibri"/>
          <w:b/>
          <w:bCs/>
          <w:color w:val="767171" w:themeColor="background2" w:themeShade="80"/>
          <w:sz w:val="26"/>
          <w:szCs w:val="26"/>
        </w:rPr>
      </w:pPr>
      <w:r w:rsidRPr="001A752A">
        <w:rPr>
          <w:rFonts w:ascii="Calibri" w:hAnsi="Calibri"/>
          <w:b/>
          <w:bCs/>
          <w:i/>
          <w:color w:val="767171" w:themeColor="background2" w:themeShade="80"/>
          <w:sz w:val="26"/>
          <w:szCs w:val="26"/>
        </w:rPr>
        <w:t>CUART</w:t>
      </w:r>
      <w:r w:rsidR="00147145" w:rsidRPr="001A752A">
        <w:rPr>
          <w:rFonts w:ascii="Calibri" w:hAnsi="Calibri"/>
          <w:b/>
          <w:bCs/>
          <w:i/>
          <w:color w:val="767171" w:themeColor="background2" w:themeShade="80"/>
          <w:sz w:val="26"/>
          <w:szCs w:val="26"/>
        </w:rPr>
        <w:t xml:space="preserve">O.- </w:t>
      </w:r>
      <w:r w:rsidR="00147145" w:rsidRPr="001A752A">
        <w:rPr>
          <w:rFonts w:ascii="Calibri" w:hAnsi="Calibri"/>
          <w:color w:val="767171" w:themeColor="background2" w:themeShade="80"/>
          <w:sz w:val="26"/>
          <w:szCs w:val="26"/>
        </w:rPr>
        <w:t xml:space="preserve">Se </w:t>
      </w:r>
      <w:r w:rsidR="00147145" w:rsidRPr="001A752A">
        <w:rPr>
          <w:rFonts w:ascii="Calibri" w:hAnsi="Calibri"/>
          <w:b/>
          <w:color w:val="767171" w:themeColor="background2" w:themeShade="80"/>
          <w:sz w:val="26"/>
          <w:szCs w:val="26"/>
        </w:rPr>
        <w:t>decreta</w:t>
      </w:r>
      <w:r w:rsidR="00147145" w:rsidRPr="001A752A">
        <w:rPr>
          <w:rFonts w:ascii="Calibri" w:hAnsi="Calibri"/>
          <w:color w:val="767171" w:themeColor="background2" w:themeShade="80"/>
          <w:sz w:val="26"/>
          <w:szCs w:val="26"/>
        </w:rPr>
        <w:t xml:space="preserve"> </w:t>
      </w:r>
      <w:r w:rsidR="00147145" w:rsidRPr="001A752A">
        <w:rPr>
          <w:rFonts w:ascii="Calibri" w:hAnsi="Calibri"/>
          <w:bCs/>
          <w:color w:val="767171" w:themeColor="background2" w:themeShade="80"/>
          <w:sz w:val="26"/>
          <w:szCs w:val="26"/>
        </w:rPr>
        <w:t>la</w:t>
      </w:r>
      <w:r w:rsidR="00147145" w:rsidRPr="001A752A">
        <w:rPr>
          <w:rFonts w:ascii="Calibri" w:hAnsi="Calibri"/>
          <w:b/>
          <w:bCs/>
          <w:color w:val="767171" w:themeColor="background2" w:themeShade="80"/>
          <w:sz w:val="26"/>
          <w:szCs w:val="26"/>
        </w:rPr>
        <w:t xml:space="preserve"> nulidad total </w:t>
      </w:r>
      <w:r w:rsidRPr="001A752A">
        <w:rPr>
          <w:rFonts w:ascii="Calibri" w:hAnsi="Calibri"/>
          <w:bCs/>
          <w:color w:val="767171" w:themeColor="background2" w:themeShade="80"/>
          <w:sz w:val="26"/>
          <w:szCs w:val="26"/>
        </w:rPr>
        <w:t xml:space="preserve">de la </w:t>
      </w:r>
      <w:r w:rsidRPr="001A752A">
        <w:rPr>
          <w:rFonts w:ascii="Calibri" w:hAnsi="Calibri" w:cs="Calibri"/>
          <w:b/>
          <w:color w:val="767171" w:themeColor="background2" w:themeShade="80"/>
          <w:sz w:val="26"/>
          <w:szCs w:val="26"/>
        </w:rPr>
        <w:t>Audiencia de calificación</w:t>
      </w:r>
      <w:r w:rsidRPr="001A752A">
        <w:rPr>
          <w:rFonts w:ascii="Calibri" w:hAnsi="Calibri" w:cs="Calibri"/>
          <w:color w:val="767171" w:themeColor="background2" w:themeShade="80"/>
          <w:sz w:val="26"/>
          <w:szCs w:val="26"/>
        </w:rPr>
        <w:t xml:space="preserve"> </w:t>
      </w:r>
      <w:r w:rsidRPr="001A752A">
        <w:rPr>
          <w:rFonts w:ascii="Calibri" w:hAnsi="Calibri"/>
          <w:bCs/>
          <w:color w:val="767171" w:themeColor="background2" w:themeShade="80"/>
          <w:sz w:val="26"/>
          <w:szCs w:val="27"/>
        </w:rPr>
        <w:t xml:space="preserve">llevada a cabo el día </w:t>
      </w:r>
      <w:r w:rsidRPr="001A752A">
        <w:rPr>
          <w:rFonts w:ascii="Calibri" w:hAnsi="Calibri"/>
          <w:b/>
          <w:bCs/>
          <w:color w:val="767171" w:themeColor="background2" w:themeShade="80"/>
          <w:sz w:val="26"/>
          <w:szCs w:val="27"/>
        </w:rPr>
        <w:t>22</w:t>
      </w:r>
      <w:r w:rsidRPr="001A752A">
        <w:rPr>
          <w:rFonts w:ascii="Calibri" w:hAnsi="Calibri"/>
          <w:bCs/>
          <w:color w:val="767171" w:themeColor="background2" w:themeShade="80"/>
          <w:sz w:val="26"/>
          <w:szCs w:val="27"/>
        </w:rPr>
        <w:t xml:space="preserve"> veintidós de </w:t>
      </w:r>
      <w:r w:rsidRPr="001A752A">
        <w:rPr>
          <w:rFonts w:ascii="Calibri" w:hAnsi="Calibri"/>
          <w:b/>
          <w:bCs/>
          <w:color w:val="767171" w:themeColor="background2" w:themeShade="80"/>
          <w:sz w:val="26"/>
          <w:szCs w:val="27"/>
        </w:rPr>
        <w:t>noviembre</w:t>
      </w:r>
      <w:r w:rsidRPr="001A752A">
        <w:rPr>
          <w:rFonts w:ascii="Calibri" w:hAnsi="Calibri"/>
          <w:bCs/>
          <w:color w:val="767171" w:themeColor="background2" w:themeShade="80"/>
          <w:sz w:val="26"/>
          <w:szCs w:val="27"/>
        </w:rPr>
        <w:t xml:space="preserve"> del año </w:t>
      </w:r>
      <w:r w:rsidRPr="001A752A">
        <w:rPr>
          <w:rFonts w:ascii="Calibri" w:hAnsi="Calibri"/>
          <w:b/>
          <w:bCs/>
          <w:color w:val="767171" w:themeColor="background2" w:themeShade="80"/>
          <w:sz w:val="26"/>
          <w:szCs w:val="27"/>
        </w:rPr>
        <w:t>2014</w:t>
      </w:r>
      <w:r w:rsidRPr="001A752A">
        <w:rPr>
          <w:rFonts w:ascii="Calibri" w:hAnsi="Calibri"/>
          <w:bCs/>
          <w:color w:val="767171" w:themeColor="background2" w:themeShade="80"/>
          <w:sz w:val="26"/>
          <w:szCs w:val="27"/>
        </w:rPr>
        <w:t xml:space="preserve"> dos mil catorce</w:t>
      </w:r>
      <w:r w:rsidRPr="001A752A">
        <w:rPr>
          <w:rFonts w:ascii="Calibri" w:hAnsi="Calibri" w:cs="Calibri"/>
          <w:color w:val="767171" w:themeColor="background2" w:themeShade="80"/>
          <w:sz w:val="26"/>
          <w:szCs w:val="26"/>
        </w:rPr>
        <w:t xml:space="preserve"> </w:t>
      </w:r>
      <w:r w:rsidR="001D4E8F" w:rsidRPr="001A752A">
        <w:rPr>
          <w:rFonts w:ascii="Calibri" w:hAnsi="Calibri" w:cs="Calibri"/>
          <w:color w:val="767171" w:themeColor="background2" w:themeShade="80"/>
          <w:sz w:val="26"/>
          <w:szCs w:val="26"/>
        </w:rPr>
        <w:t>y</w:t>
      </w:r>
      <w:r w:rsidR="004A201F" w:rsidRPr="001A752A">
        <w:rPr>
          <w:rFonts w:ascii="Calibri" w:hAnsi="Calibri" w:cs="Calibri"/>
          <w:color w:val="767171" w:themeColor="background2" w:themeShade="80"/>
          <w:sz w:val="26"/>
          <w:szCs w:val="26"/>
        </w:rPr>
        <w:t>,</w:t>
      </w:r>
      <w:r w:rsidR="001D4E8F" w:rsidRPr="001A752A">
        <w:rPr>
          <w:rFonts w:ascii="Calibri" w:hAnsi="Calibri" w:cs="Calibri"/>
          <w:color w:val="767171" w:themeColor="background2" w:themeShade="80"/>
          <w:sz w:val="26"/>
          <w:szCs w:val="26"/>
        </w:rPr>
        <w:t xml:space="preserve"> de la</w:t>
      </w:r>
      <w:r w:rsidRPr="001A752A">
        <w:rPr>
          <w:rFonts w:ascii="Calibri" w:hAnsi="Calibri" w:cs="Calibri"/>
          <w:color w:val="767171" w:themeColor="background2" w:themeShade="80"/>
          <w:sz w:val="26"/>
          <w:szCs w:val="26"/>
        </w:rPr>
        <w:t xml:space="preserve"> </w:t>
      </w:r>
      <w:r w:rsidRPr="001A752A">
        <w:rPr>
          <w:rFonts w:ascii="Calibri" w:hAnsi="Calibri" w:cs="Calibri"/>
          <w:b/>
          <w:color w:val="767171" w:themeColor="background2" w:themeShade="80"/>
          <w:sz w:val="26"/>
          <w:szCs w:val="26"/>
        </w:rPr>
        <w:t>resolución</w:t>
      </w:r>
      <w:r w:rsidRPr="001A752A">
        <w:rPr>
          <w:rFonts w:ascii="Calibri" w:hAnsi="Calibri" w:cs="Calibri"/>
          <w:color w:val="767171" w:themeColor="background2" w:themeShade="80"/>
          <w:sz w:val="26"/>
          <w:szCs w:val="26"/>
        </w:rPr>
        <w:t xml:space="preserve"> por la que se </w:t>
      </w:r>
      <w:r w:rsidRPr="001A752A">
        <w:rPr>
          <w:rFonts w:ascii="Calibri" w:hAnsi="Calibri" w:cs="Calibri"/>
          <w:b/>
          <w:color w:val="767171" w:themeColor="background2" w:themeShade="80"/>
          <w:sz w:val="26"/>
          <w:szCs w:val="26"/>
        </w:rPr>
        <w:t>impuso</w:t>
      </w:r>
      <w:r w:rsidRPr="001A752A">
        <w:rPr>
          <w:rFonts w:ascii="Calibri" w:hAnsi="Calibri" w:cs="Calibri"/>
          <w:color w:val="767171" w:themeColor="background2" w:themeShade="80"/>
          <w:sz w:val="26"/>
          <w:szCs w:val="26"/>
        </w:rPr>
        <w:t xml:space="preserve"> al justiciable, una </w:t>
      </w:r>
      <w:r w:rsidRPr="001A752A">
        <w:rPr>
          <w:rFonts w:ascii="Calibri" w:hAnsi="Calibri" w:cs="Calibri"/>
          <w:b/>
          <w:color w:val="767171" w:themeColor="background2" w:themeShade="80"/>
          <w:sz w:val="26"/>
          <w:szCs w:val="26"/>
        </w:rPr>
        <w:t>multa</w:t>
      </w:r>
      <w:r w:rsidRPr="001A752A">
        <w:rPr>
          <w:rFonts w:ascii="Calibri" w:hAnsi="Calibri" w:cs="Calibri"/>
          <w:color w:val="767171" w:themeColor="background2" w:themeShade="80"/>
          <w:sz w:val="26"/>
          <w:szCs w:val="26"/>
        </w:rPr>
        <w:t xml:space="preserve"> </w:t>
      </w:r>
      <w:r w:rsidRPr="001A752A">
        <w:rPr>
          <w:rFonts w:ascii="Calibri" w:hAnsi="Calibri" w:cs="Arial"/>
          <w:color w:val="767171" w:themeColor="background2" w:themeShade="80"/>
          <w:sz w:val="26"/>
          <w:szCs w:val="27"/>
        </w:rPr>
        <w:t>por la cantidad de $3,100.00 (Tres mil cien pesos 00/100 Moneda Nacional)</w:t>
      </w:r>
      <w:r w:rsidR="0058768D" w:rsidRPr="001A752A">
        <w:rPr>
          <w:rFonts w:ascii="Calibri" w:hAnsi="Calibri"/>
          <w:color w:val="767171" w:themeColor="background2" w:themeShade="80"/>
          <w:sz w:val="26"/>
          <w:lang w:val="es-MX"/>
        </w:rPr>
        <w:t>;</w:t>
      </w:r>
      <w:r w:rsidR="00147145" w:rsidRPr="001A752A">
        <w:rPr>
          <w:rFonts w:ascii="Calibri" w:hAnsi="Calibri"/>
          <w:color w:val="767171" w:themeColor="background2" w:themeShade="80"/>
          <w:sz w:val="26"/>
          <w:szCs w:val="27"/>
        </w:rPr>
        <w:t xml:space="preserve"> </w:t>
      </w:r>
      <w:r w:rsidR="00147145" w:rsidRPr="001A752A">
        <w:rPr>
          <w:rFonts w:ascii="Calibri" w:hAnsi="Calibri"/>
          <w:color w:val="767171" w:themeColor="background2" w:themeShade="80"/>
          <w:sz w:val="26"/>
          <w:szCs w:val="26"/>
        </w:rPr>
        <w:t xml:space="preserve">de conformidad con los razonamientos lógico-jurídicos vertidos en el Considerando Sexto de este fallo. . . . . . . . . . . . . . . . . .  . . . . . . . . . . . . . . . . . . . </w:t>
      </w:r>
      <w:r w:rsidR="0058768D" w:rsidRPr="001A752A">
        <w:rPr>
          <w:rFonts w:ascii="Calibri" w:hAnsi="Calibri"/>
          <w:color w:val="767171" w:themeColor="background2" w:themeShade="80"/>
          <w:sz w:val="26"/>
          <w:szCs w:val="26"/>
        </w:rPr>
        <w:t xml:space="preserve">. . . . </w:t>
      </w:r>
      <w:r w:rsidR="00170819" w:rsidRPr="001A752A">
        <w:rPr>
          <w:rFonts w:ascii="Calibri" w:hAnsi="Calibri"/>
          <w:color w:val="767171" w:themeColor="background2" w:themeShade="80"/>
          <w:sz w:val="26"/>
          <w:szCs w:val="26"/>
        </w:rPr>
        <w:t xml:space="preserve">. . . . . . . . . . . . . . . . . . . . . . . . </w:t>
      </w:r>
    </w:p>
    <w:p w:rsidR="00147145" w:rsidRPr="001A752A" w:rsidRDefault="00147145" w:rsidP="00147145">
      <w:pPr>
        <w:pStyle w:val="Textoindependiente"/>
        <w:rPr>
          <w:rFonts w:ascii="Calibri" w:hAnsi="Calibri" w:cs="Arial"/>
          <w:bCs/>
          <w:color w:val="767171" w:themeColor="background2" w:themeShade="80"/>
          <w:sz w:val="20"/>
          <w:szCs w:val="20"/>
        </w:rPr>
      </w:pPr>
    </w:p>
    <w:p w:rsidR="00147145" w:rsidRPr="001A752A" w:rsidRDefault="00202E40" w:rsidP="00147145">
      <w:pPr>
        <w:ind w:firstLine="708"/>
        <w:jc w:val="both"/>
        <w:rPr>
          <w:rFonts w:ascii="Calibri" w:hAnsi="Calibri" w:cs="Arial"/>
          <w:color w:val="767171" w:themeColor="background2" w:themeShade="80"/>
          <w:sz w:val="26"/>
          <w:szCs w:val="26"/>
        </w:rPr>
      </w:pPr>
      <w:r w:rsidRPr="001A752A">
        <w:rPr>
          <w:rFonts w:ascii="Calibri" w:hAnsi="Calibri"/>
          <w:b/>
          <w:bCs/>
          <w:i/>
          <w:iCs/>
          <w:color w:val="767171" w:themeColor="background2" w:themeShade="80"/>
          <w:sz w:val="26"/>
          <w:szCs w:val="26"/>
        </w:rPr>
        <w:t>QUIN</w:t>
      </w:r>
      <w:r w:rsidR="00147145" w:rsidRPr="001A752A">
        <w:rPr>
          <w:rFonts w:ascii="Calibri" w:hAnsi="Calibri"/>
          <w:b/>
          <w:bCs/>
          <w:i/>
          <w:iCs/>
          <w:color w:val="767171" w:themeColor="background2" w:themeShade="80"/>
          <w:sz w:val="26"/>
          <w:szCs w:val="26"/>
        </w:rPr>
        <w:t xml:space="preserve">TO.- </w:t>
      </w:r>
      <w:r w:rsidR="00147145" w:rsidRPr="001A752A">
        <w:rPr>
          <w:rFonts w:ascii="Calibri" w:hAnsi="Calibri" w:cs="Arial"/>
          <w:color w:val="767171" w:themeColor="background2" w:themeShade="80"/>
          <w:sz w:val="26"/>
          <w:szCs w:val="26"/>
        </w:rPr>
        <w:t>Se</w:t>
      </w:r>
      <w:r w:rsidR="00147145" w:rsidRPr="001A752A">
        <w:rPr>
          <w:rFonts w:ascii="Calibri" w:hAnsi="Calibri" w:cs="Arial"/>
          <w:b/>
          <w:color w:val="767171" w:themeColor="background2" w:themeShade="80"/>
          <w:sz w:val="26"/>
          <w:szCs w:val="26"/>
        </w:rPr>
        <w:t xml:space="preserve"> condena </w:t>
      </w:r>
      <w:r w:rsidR="00147145" w:rsidRPr="001A752A">
        <w:rPr>
          <w:rFonts w:ascii="Calibri" w:hAnsi="Calibri" w:cs="Arial"/>
          <w:color w:val="767171" w:themeColor="background2" w:themeShade="80"/>
          <w:sz w:val="26"/>
          <w:szCs w:val="26"/>
        </w:rPr>
        <w:t>a</w:t>
      </w:r>
      <w:r w:rsidR="0058768D" w:rsidRPr="001A752A">
        <w:rPr>
          <w:rFonts w:ascii="Calibri" w:hAnsi="Calibri" w:cs="Arial"/>
          <w:color w:val="767171" w:themeColor="background2" w:themeShade="80"/>
          <w:sz w:val="26"/>
          <w:szCs w:val="26"/>
        </w:rPr>
        <w:t xml:space="preserve"> </w:t>
      </w:r>
      <w:r w:rsidR="00147145" w:rsidRPr="001A752A">
        <w:rPr>
          <w:rFonts w:ascii="Calibri" w:hAnsi="Calibri" w:cs="Arial"/>
          <w:color w:val="767171" w:themeColor="background2" w:themeShade="80"/>
          <w:sz w:val="26"/>
          <w:szCs w:val="26"/>
        </w:rPr>
        <w:t>l</w:t>
      </w:r>
      <w:r w:rsidR="0058768D" w:rsidRPr="001A752A">
        <w:rPr>
          <w:rFonts w:ascii="Calibri" w:hAnsi="Calibri" w:cs="Arial"/>
          <w:color w:val="767171" w:themeColor="background2" w:themeShade="80"/>
          <w:sz w:val="26"/>
          <w:szCs w:val="26"/>
        </w:rPr>
        <w:t>a</w:t>
      </w:r>
      <w:r w:rsidR="00147145" w:rsidRPr="001A752A">
        <w:rPr>
          <w:rFonts w:ascii="Calibri" w:hAnsi="Calibri" w:cs="Arial"/>
          <w:color w:val="767171" w:themeColor="background2" w:themeShade="80"/>
          <w:sz w:val="26"/>
          <w:szCs w:val="26"/>
        </w:rPr>
        <w:t xml:space="preserve"> </w:t>
      </w:r>
      <w:r w:rsidR="00147145" w:rsidRPr="001A752A">
        <w:rPr>
          <w:rFonts w:ascii="Calibri" w:hAnsi="Calibri" w:cs="Arial"/>
          <w:b/>
          <w:color w:val="767171" w:themeColor="background2" w:themeShade="80"/>
          <w:sz w:val="26"/>
          <w:szCs w:val="26"/>
        </w:rPr>
        <w:t>Oficial Calificador</w:t>
      </w:r>
      <w:r w:rsidR="00147145" w:rsidRPr="001A752A">
        <w:rPr>
          <w:rFonts w:ascii="Calibri" w:hAnsi="Calibri" w:cs="Arial"/>
          <w:color w:val="767171" w:themeColor="background2" w:themeShade="80"/>
          <w:sz w:val="26"/>
          <w:szCs w:val="26"/>
        </w:rPr>
        <w:t xml:space="preserve"> </w:t>
      </w:r>
      <w:r w:rsidR="00147145" w:rsidRPr="001A752A">
        <w:rPr>
          <w:rFonts w:ascii="Calibri" w:hAnsi="Calibri"/>
          <w:color w:val="767171" w:themeColor="background2" w:themeShade="80"/>
          <w:sz w:val="26"/>
          <w:szCs w:val="26"/>
        </w:rPr>
        <w:t>Licenciad</w:t>
      </w:r>
      <w:r w:rsidR="0058768D" w:rsidRPr="001A752A">
        <w:rPr>
          <w:rFonts w:ascii="Calibri" w:hAnsi="Calibri"/>
          <w:color w:val="767171" w:themeColor="background2" w:themeShade="80"/>
          <w:sz w:val="26"/>
          <w:szCs w:val="26"/>
        </w:rPr>
        <w:t xml:space="preserve">a </w:t>
      </w:r>
      <w:r w:rsidR="00DB6FA2">
        <w:rPr>
          <w:rFonts w:ascii="Calibri" w:hAnsi="Calibri"/>
          <w:b/>
          <w:color w:val="767171" w:themeColor="background2" w:themeShade="80"/>
          <w:sz w:val="26"/>
          <w:szCs w:val="26"/>
        </w:rPr>
        <w:t>*****</w:t>
      </w:r>
      <w:r w:rsidR="00147145" w:rsidRPr="001A752A">
        <w:rPr>
          <w:rFonts w:ascii="Calibri" w:hAnsi="Calibri"/>
          <w:bCs/>
          <w:color w:val="767171" w:themeColor="background2" w:themeShade="80"/>
          <w:sz w:val="26"/>
          <w:szCs w:val="26"/>
        </w:rPr>
        <w:t xml:space="preserve">, </w:t>
      </w:r>
      <w:r w:rsidR="00147145" w:rsidRPr="001A752A">
        <w:rPr>
          <w:rFonts w:ascii="Calibri" w:hAnsi="Calibri" w:cs="Arial"/>
          <w:color w:val="767171" w:themeColor="background2" w:themeShade="80"/>
          <w:sz w:val="26"/>
          <w:szCs w:val="26"/>
        </w:rPr>
        <w:t xml:space="preserve">a que </w:t>
      </w:r>
      <w:r w:rsidR="00147145" w:rsidRPr="001A752A">
        <w:rPr>
          <w:rFonts w:ascii="Calibri" w:hAnsi="Calibri" w:cs="Arial"/>
          <w:b/>
          <w:color w:val="767171" w:themeColor="background2" w:themeShade="80"/>
          <w:sz w:val="26"/>
          <w:szCs w:val="26"/>
        </w:rPr>
        <w:t>devuelva</w:t>
      </w:r>
      <w:r w:rsidR="00147145" w:rsidRPr="001A752A">
        <w:rPr>
          <w:rFonts w:ascii="Calibri" w:hAnsi="Calibri" w:cs="Arial"/>
          <w:color w:val="767171" w:themeColor="background2" w:themeShade="80"/>
          <w:sz w:val="26"/>
          <w:szCs w:val="26"/>
        </w:rPr>
        <w:t xml:space="preserve"> al ciudadano </w:t>
      </w:r>
      <w:r w:rsidR="00695009">
        <w:rPr>
          <w:rFonts w:ascii="Calibri" w:hAnsi="Calibri" w:cs="Calibri"/>
          <w:b/>
          <w:color w:val="767171" w:themeColor="background2" w:themeShade="80"/>
          <w:sz w:val="26"/>
          <w:szCs w:val="26"/>
        </w:rPr>
        <w:t>*****</w:t>
      </w:r>
      <w:r w:rsidR="00147145" w:rsidRPr="001A752A">
        <w:rPr>
          <w:rFonts w:ascii="Calibri" w:hAnsi="Calibri"/>
          <w:color w:val="767171" w:themeColor="background2" w:themeShade="80"/>
          <w:sz w:val="26"/>
          <w:szCs w:val="27"/>
        </w:rPr>
        <w:t>,</w:t>
      </w:r>
      <w:r w:rsidR="00147145" w:rsidRPr="001A752A">
        <w:rPr>
          <w:rFonts w:ascii="Calibri" w:hAnsi="Calibri" w:cs="Arial"/>
          <w:color w:val="767171" w:themeColor="background2" w:themeShade="80"/>
          <w:sz w:val="26"/>
          <w:szCs w:val="26"/>
        </w:rPr>
        <w:t xml:space="preserve"> el monto erogado, real y finalmente por concepto de la multa impuesta, esto es, la cantidad de </w:t>
      </w:r>
      <w:r w:rsidR="0058768D" w:rsidRPr="001A752A">
        <w:rPr>
          <w:rFonts w:ascii="Calibri" w:hAnsi="Calibri" w:cs="Arial"/>
          <w:b/>
          <w:color w:val="767171" w:themeColor="background2" w:themeShade="80"/>
          <w:sz w:val="26"/>
          <w:szCs w:val="26"/>
        </w:rPr>
        <w:t>$2,900.00 (Dos mil novecientos pesos 00/100 Moneda Nacional)</w:t>
      </w:r>
      <w:r w:rsidR="0058768D" w:rsidRPr="001A752A">
        <w:rPr>
          <w:rFonts w:ascii="Calibri" w:hAnsi="Calibri" w:cs="Arial"/>
          <w:color w:val="767171" w:themeColor="background2" w:themeShade="80"/>
          <w:sz w:val="26"/>
          <w:szCs w:val="26"/>
        </w:rPr>
        <w:t>;</w:t>
      </w:r>
      <w:r w:rsidR="00147145" w:rsidRPr="001A752A">
        <w:rPr>
          <w:rFonts w:ascii="Calibri" w:hAnsi="Calibri" w:cs="Arial"/>
          <w:color w:val="767171" w:themeColor="background2" w:themeShade="80"/>
          <w:sz w:val="26"/>
        </w:rPr>
        <w:t xml:space="preserve"> según se desprende del recibo de pago número</w:t>
      </w:r>
      <w:r w:rsidR="0058768D" w:rsidRPr="001A752A">
        <w:rPr>
          <w:rFonts w:ascii="Calibri" w:hAnsi="Calibri" w:cs="Arial"/>
          <w:color w:val="767171" w:themeColor="background2" w:themeShade="80"/>
          <w:sz w:val="26"/>
        </w:rPr>
        <w:t xml:space="preserve"> </w:t>
      </w:r>
      <w:r w:rsidR="0058768D" w:rsidRPr="001A752A">
        <w:rPr>
          <w:rFonts w:ascii="Calibri" w:hAnsi="Calibri"/>
          <w:color w:val="767171" w:themeColor="background2" w:themeShade="80"/>
          <w:sz w:val="26"/>
          <w:szCs w:val="27"/>
        </w:rPr>
        <w:t>recibo de pago con número AA 4164649 (AA Cuatro-uno-seis-cuatro-seis-cuatro-nueve) de fecha 22 veintidós de noviembre del año 2014 dos mil catorce</w:t>
      </w:r>
      <w:r w:rsidR="00147145" w:rsidRPr="001A752A">
        <w:rPr>
          <w:rFonts w:ascii="Calibri" w:hAnsi="Calibri"/>
          <w:color w:val="767171" w:themeColor="background2" w:themeShade="80"/>
          <w:sz w:val="26"/>
          <w:szCs w:val="27"/>
        </w:rPr>
        <w:t xml:space="preserve">; </w:t>
      </w:r>
      <w:r w:rsidR="00147145" w:rsidRPr="001A752A">
        <w:rPr>
          <w:rFonts w:ascii="Calibri" w:hAnsi="Calibri"/>
          <w:color w:val="767171" w:themeColor="background2" w:themeShade="80"/>
          <w:sz w:val="26"/>
          <w:szCs w:val="26"/>
        </w:rPr>
        <w:t xml:space="preserve">de acuerdo a las consideraciones lógicas y jurídicas expresadas en el Considerando Séptimo de esta misma sentencia. . . . . </w:t>
      </w:r>
      <w:r w:rsidR="00170819" w:rsidRPr="001A752A">
        <w:rPr>
          <w:rFonts w:ascii="Calibri" w:hAnsi="Calibri"/>
          <w:color w:val="767171" w:themeColor="background2" w:themeShade="80"/>
          <w:sz w:val="26"/>
          <w:szCs w:val="26"/>
        </w:rPr>
        <w:t xml:space="preserve">. . . . . . . . . . . . . . . . . . . . . . . . . . . .  . . . . . . . . . . . . . . . .  . . . . . . . . . . . </w:t>
      </w:r>
    </w:p>
    <w:p w:rsidR="00147145" w:rsidRPr="001A752A" w:rsidRDefault="00147145" w:rsidP="00147145">
      <w:pPr>
        <w:jc w:val="both"/>
        <w:rPr>
          <w:rFonts w:ascii="Calibri" w:hAnsi="Calibri"/>
          <w:color w:val="767171" w:themeColor="background2" w:themeShade="80"/>
          <w:sz w:val="20"/>
          <w:szCs w:val="20"/>
        </w:rPr>
      </w:pPr>
    </w:p>
    <w:p w:rsidR="00147145" w:rsidRPr="001A752A" w:rsidRDefault="00147145" w:rsidP="00147145">
      <w:pPr>
        <w:ind w:firstLine="708"/>
        <w:jc w:val="both"/>
        <w:rPr>
          <w:rFonts w:ascii="Calibri" w:hAnsi="Calibri"/>
          <w:color w:val="767171" w:themeColor="background2" w:themeShade="80"/>
          <w:sz w:val="26"/>
          <w:szCs w:val="26"/>
        </w:rPr>
      </w:pPr>
      <w:r w:rsidRPr="001A752A">
        <w:rPr>
          <w:rFonts w:ascii="Calibri" w:hAnsi="Calibri"/>
          <w:b/>
          <w:color w:val="767171" w:themeColor="background2" w:themeShade="80"/>
          <w:sz w:val="26"/>
          <w:szCs w:val="26"/>
        </w:rPr>
        <w:t>Devolución</w:t>
      </w:r>
      <w:r w:rsidRPr="001A752A">
        <w:rPr>
          <w:rFonts w:ascii="Calibri" w:hAnsi="Calibri"/>
          <w:color w:val="767171" w:themeColor="background2" w:themeShade="80"/>
          <w:sz w:val="26"/>
          <w:szCs w:val="26"/>
        </w:rPr>
        <w:t xml:space="preserve"> que deberá realizarse dentro de los </w:t>
      </w:r>
      <w:r w:rsidRPr="001A752A">
        <w:rPr>
          <w:rFonts w:ascii="Calibri" w:hAnsi="Calibri"/>
          <w:b/>
          <w:bCs/>
          <w:color w:val="767171" w:themeColor="background2" w:themeShade="80"/>
          <w:sz w:val="26"/>
          <w:szCs w:val="26"/>
        </w:rPr>
        <w:t xml:space="preserve">15 quince días </w:t>
      </w:r>
      <w:r w:rsidRPr="001A752A">
        <w:rPr>
          <w:rFonts w:ascii="Calibri" w:hAnsi="Calibri"/>
          <w:color w:val="767171" w:themeColor="background2" w:themeShade="80"/>
          <w:sz w:val="26"/>
          <w:szCs w:val="26"/>
        </w:rPr>
        <w:t xml:space="preserve">hábiles siguientes a la fecha en que </w:t>
      </w:r>
      <w:r w:rsidRPr="001A752A">
        <w:rPr>
          <w:rFonts w:ascii="Calibri" w:hAnsi="Calibri"/>
          <w:b/>
          <w:color w:val="767171" w:themeColor="background2" w:themeShade="80"/>
          <w:sz w:val="26"/>
          <w:szCs w:val="26"/>
        </w:rPr>
        <w:t>cause ejecutoria</w:t>
      </w:r>
      <w:r w:rsidRPr="001A752A">
        <w:rPr>
          <w:rFonts w:ascii="Calibri" w:hAnsi="Calibri"/>
          <w:color w:val="767171" w:themeColor="background2" w:themeShade="80"/>
          <w:sz w:val="26"/>
          <w:szCs w:val="26"/>
        </w:rPr>
        <w:t xml:space="preserve"> el presente fallo; debiendo </w:t>
      </w:r>
      <w:r w:rsidRPr="001A752A">
        <w:rPr>
          <w:rFonts w:ascii="Calibri" w:hAnsi="Calibri"/>
          <w:b/>
          <w:color w:val="767171" w:themeColor="background2" w:themeShade="80"/>
          <w:sz w:val="26"/>
          <w:szCs w:val="26"/>
        </w:rPr>
        <w:t>informar</w:t>
      </w:r>
      <w:r w:rsidRPr="001A752A">
        <w:rPr>
          <w:rFonts w:ascii="Calibri" w:hAnsi="Calibri"/>
          <w:color w:val="767171" w:themeColor="background2" w:themeShade="80"/>
          <w:sz w:val="26"/>
          <w:szCs w:val="26"/>
        </w:rPr>
        <w:t xml:space="preserve"> a este Juzgado del cumplimiento dado al presente resolutivo y acompañando las constancias relativas. . . . . . . . . . . . . . . . . . . . . . . . . . . . . . . . . . . . </w:t>
      </w:r>
    </w:p>
    <w:p w:rsidR="00147145" w:rsidRPr="001A752A" w:rsidRDefault="00147145" w:rsidP="00147145">
      <w:pPr>
        <w:pStyle w:val="Textoindependiente"/>
        <w:rPr>
          <w:rFonts w:ascii="Calibri" w:hAnsi="Calibri" w:cs="Calibri"/>
          <w:color w:val="767171" w:themeColor="background2" w:themeShade="80"/>
          <w:sz w:val="20"/>
          <w:szCs w:val="20"/>
        </w:rPr>
      </w:pPr>
    </w:p>
    <w:p w:rsidR="00147145" w:rsidRPr="001A752A" w:rsidRDefault="00147145" w:rsidP="00147145">
      <w:pPr>
        <w:pStyle w:val="Textoindependiente"/>
        <w:ind w:firstLine="708"/>
        <w:rPr>
          <w:rFonts w:ascii="Calibri" w:hAnsi="Calibri" w:cs="Calibri"/>
          <w:color w:val="767171" w:themeColor="background2" w:themeShade="80"/>
          <w:sz w:val="26"/>
          <w:szCs w:val="26"/>
        </w:rPr>
      </w:pPr>
      <w:r w:rsidRPr="001A752A">
        <w:rPr>
          <w:rFonts w:ascii="Calibri" w:hAnsi="Calibri" w:cs="Calibri"/>
          <w:color w:val="767171" w:themeColor="background2" w:themeShade="80"/>
          <w:sz w:val="26"/>
          <w:szCs w:val="26"/>
        </w:rPr>
        <w:t xml:space="preserve">Notifíquese a la autoridad señalada como demandada por oficio y a la parte actora personalmente. . . . . . . . . . . . . . . . . . . . . . . . . . . . . . . . . . . . . . . . . . . . . </w:t>
      </w:r>
    </w:p>
    <w:p w:rsidR="00147145" w:rsidRPr="001A752A" w:rsidRDefault="00147145" w:rsidP="00147145">
      <w:pPr>
        <w:pStyle w:val="Textoindependiente"/>
        <w:rPr>
          <w:rFonts w:ascii="Calibri" w:hAnsi="Calibri" w:cs="Calibri"/>
          <w:color w:val="767171" w:themeColor="background2" w:themeShade="80"/>
          <w:sz w:val="20"/>
          <w:szCs w:val="20"/>
        </w:rPr>
      </w:pPr>
    </w:p>
    <w:p w:rsidR="00147145" w:rsidRPr="001A752A" w:rsidRDefault="00147145" w:rsidP="00147145">
      <w:pPr>
        <w:pStyle w:val="Textoindependiente"/>
        <w:rPr>
          <w:rFonts w:ascii="Calibri" w:hAnsi="Calibri" w:cs="Calibri"/>
          <w:b/>
          <w:bCs/>
          <w:color w:val="767171" w:themeColor="background2" w:themeShade="80"/>
          <w:sz w:val="26"/>
          <w:szCs w:val="26"/>
        </w:rPr>
      </w:pPr>
      <w:r w:rsidRPr="001A752A">
        <w:rPr>
          <w:rFonts w:ascii="Calibri" w:hAnsi="Calibri" w:cs="Calibri"/>
          <w:color w:val="767171" w:themeColor="background2" w:themeShade="80"/>
          <w:sz w:val="26"/>
          <w:szCs w:val="26"/>
        </w:rPr>
        <w:tab/>
        <w:t xml:space="preserve">En su oportunidad, archívese este expediente, como asunto totalmente concluido y dese de baja en el Libro de Registros que se lleva para tal efecto. . . . . </w:t>
      </w:r>
    </w:p>
    <w:p w:rsidR="00147145" w:rsidRPr="001A752A" w:rsidRDefault="00147145" w:rsidP="00147145">
      <w:pPr>
        <w:pStyle w:val="Textoindependiente"/>
        <w:rPr>
          <w:rFonts w:ascii="Calibri" w:hAnsi="Calibri" w:cs="Calibri"/>
          <w:color w:val="767171" w:themeColor="background2" w:themeShade="80"/>
          <w:sz w:val="20"/>
          <w:szCs w:val="20"/>
        </w:rPr>
      </w:pPr>
    </w:p>
    <w:p w:rsidR="00147145" w:rsidRPr="001A752A" w:rsidRDefault="00147145" w:rsidP="00147145">
      <w:pPr>
        <w:pStyle w:val="Textoindependiente"/>
        <w:ind w:firstLine="708"/>
        <w:rPr>
          <w:rFonts w:cs="Arial"/>
          <w:color w:val="767171" w:themeColor="background2" w:themeShade="80"/>
        </w:rPr>
      </w:pPr>
      <w:r w:rsidRPr="001A752A">
        <w:rPr>
          <w:rFonts w:ascii="Calibri" w:hAnsi="Calibri" w:cs="Calibri"/>
          <w:color w:val="767171" w:themeColor="background2" w:themeShade="80"/>
          <w:sz w:val="26"/>
          <w:szCs w:val="26"/>
        </w:rPr>
        <w:t xml:space="preserve">Así lo resolvió y firma el Licenciado </w:t>
      </w:r>
      <w:r w:rsidRPr="001A752A">
        <w:rPr>
          <w:rFonts w:ascii="Calibri" w:hAnsi="Calibri" w:cs="Calibri"/>
          <w:b/>
          <w:bCs/>
          <w:color w:val="767171" w:themeColor="background2" w:themeShade="80"/>
          <w:sz w:val="26"/>
          <w:szCs w:val="26"/>
        </w:rPr>
        <w:t>Ernesto Alejandro Mora Álvarez</w:t>
      </w:r>
      <w:r w:rsidRPr="001A752A">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1A752A">
        <w:rPr>
          <w:rFonts w:ascii="Calibri" w:hAnsi="Calibri" w:cs="Calibri"/>
          <w:b/>
          <w:bCs/>
          <w:color w:val="767171" w:themeColor="background2" w:themeShade="80"/>
          <w:sz w:val="26"/>
          <w:szCs w:val="26"/>
        </w:rPr>
        <w:t>María del Rocío Villanueva Sánchez</w:t>
      </w:r>
      <w:r w:rsidRPr="001A752A">
        <w:rPr>
          <w:rFonts w:ascii="Calibri" w:hAnsi="Calibri" w:cs="Calibri"/>
          <w:color w:val="767171" w:themeColor="background2" w:themeShade="80"/>
          <w:sz w:val="26"/>
          <w:szCs w:val="26"/>
        </w:rPr>
        <w:t xml:space="preserve">, quien da fe. . . . . . . . . . . . . . . . . . . . . . . . . . . . . . . . . . . . . . . . . . </w:t>
      </w:r>
    </w:p>
    <w:sectPr w:rsidR="00147145" w:rsidRPr="001A752A" w:rsidSect="00E3188A">
      <w:headerReference w:type="default" r:id="rId8"/>
      <w:pgSz w:w="12240" w:h="20160" w:code="5"/>
      <w:pgMar w:top="2552" w:right="1474" w:bottom="2268" w:left="215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009" w:rsidRDefault="00695009">
      <w:r>
        <w:separator/>
      </w:r>
    </w:p>
  </w:endnote>
  <w:endnote w:type="continuationSeparator" w:id="0">
    <w:p w:rsidR="00695009" w:rsidRDefault="00695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009" w:rsidRDefault="00695009">
      <w:r>
        <w:separator/>
      </w:r>
    </w:p>
  </w:footnote>
  <w:footnote w:type="continuationSeparator" w:id="0">
    <w:p w:rsidR="00695009" w:rsidRDefault="006950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4134013"/>
      <w:docPartObj>
        <w:docPartGallery w:val="Page Numbers (Top of Page)"/>
        <w:docPartUnique/>
      </w:docPartObj>
    </w:sdtPr>
    <w:sdtContent>
      <w:p w:rsidR="00695009" w:rsidRDefault="00695009">
        <w:pPr>
          <w:pStyle w:val="Encabezado"/>
          <w:jc w:val="center"/>
        </w:pPr>
        <w:r>
          <w:fldChar w:fldCharType="begin"/>
        </w:r>
        <w:r>
          <w:instrText>PAGE   \* MERGEFORMAT</w:instrText>
        </w:r>
        <w:r>
          <w:fldChar w:fldCharType="separate"/>
        </w:r>
        <w:r w:rsidR="00DB6FA2">
          <w:rPr>
            <w:noProof/>
          </w:rPr>
          <w:t>1</w:t>
        </w:r>
        <w:r>
          <w:fldChar w:fldCharType="end"/>
        </w:r>
      </w:p>
    </w:sdtContent>
  </w:sdt>
  <w:p w:rsidR="00695009" w:rsidRDefault="006950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0A1044"/>
    <w:multiLevelType w:val="hybridMultilevel"/>
    <w:tmpl w:val="B9DE1F2E"/>
    <w:lvl w:ilvl="0" w:tplc="29562624">
      <w:start w:val="1"/>
      <w:numFmt w:val="lowerLetter"/>
      <w:lvlText w:val="%1)"/>
      <w:lvlJc w:val="left"/>
      <w:pPr>
        <w:ind w:left="1068" w:hanging="360"/>
      </w:pPr>
      <w:rPr>
        <w:rFonts w:cs="Calibri"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145"/>
    <w:rsid w:val="0000658C"/>
    <w:rsid w:val="0000669D"/>
    <w:rsid w:val="0009227F"/>
    <w:rsid w:val="000A35B8"/>
    <w:rsid w:val="000A6869"/>
    <w:rsid w:val="000B6422"/>
    <w:rsid w:val="000C0356"/>
    <w:rsid w:val="000E4298"/>
    <w:rsid w:val="000E7DBF"/>
    <w:rsid w:val="000F2C09"/>
    <w:rsid w:val="001047BE"/>
    <w:rsid w:val="00105C0C"/>
    <w:rsid w:val="001132E3"/>
    <w:rsid w:val="001301E7"/>
    <w:rsid w:val="00147145"/>
    <w:rsid w:val="0015329F"/>
    <w:rsid w:val="00154917"/>
    <w:rsid w:val="00170819"/>
    <w:rsid w:val="0018497D"/>
    <w:rsid w:val="00196312"/>
    <w:rsid w:val="001A752A"/>
    <w:rsid w:val="001D4E8F"/>
    <w:rsid w:val="00202E40"/>
    <w:rsid w:val="00216F5E"/>
    <w:rsid w:val="00217BB2"/>
    <w:rsid w:val="002323B3"/>
    <w:rsid w:val="00255409"/>
    <w:rsid w:val="0026042D"/>
    <w:rsid w:val="00262C63"/>
    <w:rsid w:val="00264355"/>
    <w:rsid w:val="00266447"/>
    <w:rsid w:val="00276038"/>
    <w:rsid w:val="002914DB"/>
    <w:rsid w:val="002976AB"/>
    <w:rsid w:val="002B103B"/>
    <w:rsid w:val="002C35D1"/>
    <w:rsid w:val="002C3A9F"/>
    <w:rsid w:val="002E2E10"/>
    <w:rsid w:val="003018A5"/>
    <w:rsid w:val="00311B1E"/>
    <w:rsid w:val="00373DE3"/>
    <w:rsid w:val="00395042"/>
    <w:rsid w:val="003E4B29"/>
    <w:rsid w:val="00412B10"/>
    <w:rsid w:val="00417178"/>
    <w:rsid w:val="0046214B"/>
    <w:rsid w:val="004858CA"/>
    <w:rsid w:val="0049432D"/>
    <w:rsid w:val="004A1744"/>
    <w:rsid w:val="004A201F"/>
    <w:rsid w:val="004A592D"/>
    <w:rsid w:val="004C4CBF"/>
    <w:rsid w:val="004E4E80"/>
    <w:rsid w:val="00502135"/>
    <w:rsid w:val="005126E3"/>
    <w:rsid w:val="00563CC1"/>
    <w:rsid w:val="0057705A"/>
    <w:rsid w:val="00583F12"/>
    <w:rsid w:val="00585887"/>
    <w:rsid w:val="0058768D"/>
    <w:rsid w:val="005A6C66"/>
    <w:rsid w:val="005B0CAF"/>
    <w:rsid w:val="005C41CA"/>
    <w:rsid w:val="005D00C1"/>
    <w:rsid w:val="00603BC9"/>
    <w:rsid w:val="00612A54"/>
    <w:rsid w:val="00643DB3"/>
    <w:rsid w:val="00650997"/>
    <w:rsid w:val="006516B2"/>
    <w:rsid w:val="00655325"/>
    <w:rsid w:val="0068588A"/>
    <w:rsid w:val="00686D93"/>
    <w:rsid w:val="00695009"/>
    <w:rsid w:val="006B2DFF"/>
    <w:rsid w:val="006E3293"/>
    <w:rsid w:val="006F4620"/>
    <w:rsid w:val="00703179"/>
    <w:rsid w:val="00710E07"/>
    <w:rsid w:val="007366DC"/>
    <w:rsid w:val="00772A21"/>
    <w:rsid w:val="00775031"/>
    <w:rsid w:val="007C3C4B"/>
    <w:rsid w:val="007D08E7"/>
    <w:rsid w:val="007D63CC"/>
    <w:rsid w:val="007F1718"/>
    <w:rsid w:val="007F17F4"/>
    <w:rsid w:val="007F2B2D"/>
    <w:rsid w:val="008112B1"/>
    <w:rsid w:val="00822398"/>
    <w:rsid w:val="00822E62"/>
    <w:rsid w:val="008266F8"/>
    <w:rsid w:val="00830E03"/>
    <w:rsid w:val="00850917"/>
    <w:rsid w:val="008543E0"/>
    <w:rsid w:val="0087562D"/>
    <w:rsid w:val="008A2EAC"/>
    <w:rsid w:val="008A51C0"/>
    <w:rsid w:val="008B2D63"/>
    <w:rsid w:val="008C5812"/>
    <w:rsid w:val="008E7A31"/>
    <w:rsid w:val="008F6CBC"/>
    <w:rsid w:val="0090186E"/>
    <w:rsid w:val="00906E66"/>
    <w:rsid w:val="009333E8"/>
    <w:rsid w:val="00935937"/>
    <w:rsid w:val="009429C4"/>
    <w:rsid w:val="0095196F"/>
    <w:rsid w:val="00952AE5"/>
    <w:rsid w:val="009655D7"/>
    <w:rsid w:val="009678D5"/>
    <w:rsid w:val="009818FA"/>
    <w:rsid w:val="00993A65"/>
    <w:rsid w:val="009943EA"/>
    <w:rsid w:val="009A1926"/>
    <w:rsid w:val="009A5E8F"/>
    <w:rsid w:val="009C0C87"/>
    <w:rsid w:val="009C722D"/>
    <w:rsid w:val="009D6D12"/>
    <w:rsid w:val="00A06C35"/>
    <w:rsid w:val="00A25A2A"/>
    <w:rsid w:val="00A30968"/>
    <w:rsid w:val="00A37787"/>
    <w:rsid w:val="00A449E9"/>
    <w:rsid w:val="00A47121"/>
    <w:rsid w:val="00A53FA6"/>
    <w:rsid w:val="00A87ED3"/>
    <w:rsid w:val="00A91C62"/>
    <w:rsid w:val="00A94ECA"/>
    <w:rsid w:val="00B035CF"/>
    <w:rsid w:val="00B14E91"/>
    <w:rsid w:val="00B20DDF"/>
    <w:rsid w:val="00B21B1C"/>
    <w:rsid w:val="00B36C64"/>
    <w:rsid w:val="00B533DA"/>
    <w:rsid w:val="00B66BF0"/>
    <w:rsid w:val="00B7719B"/>
    <w:rsid w:val="00BC0AFE"/>
    <w:rsid w:val="00BC66FA"/>
    <w:rsid w:val="00BF3EDF"/>
    <w:rsid w:val="00BF400D"/>
    <w:rsid w:val="00C13C15"/>
    <w:rsid w:val="00C246C2"/>
    <w:rsid w:val="00C354F0"/>
    <w:rsid w:val="00C4016D"/>
    <w:rsid w:val="00C526AB"/>
    <w:rsid w:val="00C56884"/>
    <w:rsid w:val="00C644BD"/>
    <w:rsid w:val="00C64859"/>
    <w:rsid w:val="00C71033"/>
    <w:rsid w:val="00C82AEC"/>
    <w:rsid w:val="00C917DB"/>
    <w:rsid w:val="00C97AED"/>
    <w:rsid w:val="00CB13A2"/>
    <w:rsid w:val="00CB1C47"/>
    <w:rsid w:val="00CD3F3C"/>
    <w:rsid w:val="00CF099E"/>
    <w:rsid w:val="00CF31B7"/>
    <w:rsid w:val="00CF35E6"/>
    <w:rsid w:val="00D04BB0"/>
    <w:rsid w:val="00D21927"/>
    <w:rsid w:val="00D367A3"/>
    <w:rsid w:val="00D60A4D"/>
    <w:rsid w:val="00D83EC0"/>
    <w:rsid w:val="00DB6FA2"/>
    <w:rsid w:val="00E158BD"/>
    <w:rsid w:val="00E22C34"/>
    <w:rsid w:val="00E234FE"/>
    <w:rsid w:val="00E3188A"/>
    <w:rsid w:val="00E31E39"/>
    <w:rsid w:val="00E31F2C"/>
    <w:rsid w:val="00E82FF2"/>
    <w:rsid w:val="00E8381F"/>
    <w:rsid w:val="00ED4848"/>
    <w:rsid w:val="00EF03DC"/>
    <w:rsid w:val="00F110FF"/>
    <w:rsid w:val="00F14727"/>
    <w:rsid w:val="00F1478A"/>
    <w:rsid w:val="00F2436B"/>
    <w:rsid w:val="00F338C2"/>
    <w:rsid w:val="00F41C86"/>
    <w:rsid w:val="00F445CB"/>
    <w:rsid w:val="00F56A35"/>
    <w:rsid w:val="00F75AF8"/>
    <w:rsid w:val="00F842FD"/>
    <w:rsid w:val="00F84E85"/>
    <w:rsid w:val="00F85CEB"/>
    <w:rsid w:val="00F91102"/>
    <w:rsid w:val="00F93AE9"/>
    <w:rsid w:val="00FC0941"/>
    <w:rsid w:val="00FC1689"/>
    <w:rsid w:val="00FD351D"/>
    <w:rsid w:val="00FE06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8A5"/>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147145"/>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47145"/>
    <w:rPr>
      <w:rFonts w:ascii="Arial" w:eastAsia="Calibri" w:hAnsi="Arial" w:cs="Times New Roman"/>
      <w:b/>
      <w:sz w:val="32"/>
      <w:szCs w:val="20"/>
      <w:lang w:eastAsia="es-ES"/>
    </w:rPr>
  </w:style>
  <w:style w:type="paragraph" w:styleId="Textoindependiente">
    <w:name w:val="Body Text"/>
    <w:basedOn w:val="Normal"/>
    <w:link w:val="TextoindependienteCar"/>
    <w:rsid w:val="00147145"/>
    <w:pPr>
      <w:jc w:val="both"/>
    </w:pPr>
  </w:style>
  <w:style w:type="character" w:customStyle="1" w:styleId="TextoindependienteCar">
    <w:name w:val="Texto independiente Car"/>
    <w:basedOn w:val="Fuentedeprrafopredeter"/>
    <w:link w:val="Textoindependiente"/>
    <w:rsid w:val="00147145"/>
    <w:rPr>
      <w:rFonts w:ascii="Times New Roman" w:eastAsia="Calibri" w:hAnsi="Times New Roman" w:cs="Times New Roman"/>
      <w:sz w:val="24"/>
      <w:szCs w:val="24"/>
      <w:lang w:val="es-ES" w:eastAsia="es-ES"/>
    </w:rPr>
  </w:style>
  <w:style w:type="paragraph" w:customStyle="1" w:styleId="Normal0">
    <w:name w:val="[Normal]"/>
    <w:rsid w:val="00147145"/>
    <w:pPr>
      <w:autoSpaceDE w:val="0"/>
      <w:autoSpaceDN w:val="0"/>
      <w:adjustRightInd w:val="0"/>
      <w:spacing w:after="0" w:line="240" w:lineRule="auto"/>
    </w:pPr>
    <w:rPr>
      <w:rFonts w:ascii="Arial" w:eastAsia="Calibri" w:hAnsi="Arial" w:cs="Arial"/>
      <w:sz w:val="24"/>
      <w:szCs w:val="24"/>
      <w:lang w:val="es-ES" w:eastAsia="es-ES"/>
    </w:rPr>
  </w:style>
  <w:style w:type="paragraph" w:styleId="Sangra3detindependiente">
    <w:name w:val="Body Text Indent 3"/>
    <w:basedOn w:val="Normal"/>
    <w:link w:val="Sangra3detindependienteCar"/>
    <w:semiHidden/>
    <w:rsid w:val="00147145"/>
    <w:pPr>
      <w:ind w:firstLine="708"/>
      <w:jc w:val="both"/>
    </w:pPr>
    <w:rPr>
      <w:rFonts w:ascii="Garamond" w:hAnsi="Garamond"/>
      <w:sz w:val="26"/>
    </w:rPr>
  </w:style>
  <w:style w:type="character" w:customStyle="1" w:styleId="Sangra3detindependienteCar">
    <w:name w:val="Sangría 3 de t. independiente Car"/>
    <w:basedOn w:val="Fuentedeprrafopredeter"/>
    <w:link w:val="Sangra3detindependiente"/>
    <w:semiHidden/>
    <w:rsid w:val="00147145"/>
    <w:rPr>
      <w:rFonts w:ascii="Garamond" w:eastAsia="Calibri" w:hAnsi="Garamond" w:cs="Times New Roman"/>
      <w:sz w:val="26"/>
      <w:szCs w:val="24"/>
      <w:lang w:val="es-ES" w:eastAsia="es-ES"/>
    </w:rPr>
  </w:style>
  <w:style w:type="paragraph" w:customStyle="1" w:styleId="TEXTO">
    <w:name w:val="TEXTO"/>
    <w:rsid w:val="00147145"/>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 w:type="paragraph" w:styleId="Encabezado">
    <w:name w:val="header"/>
    <w:basedOn w:val="Normal"/>
    <w:link w:val="EncabezadoCar"/>
    <w:uiPriority w:val="99"/>
    <w:unhideWhenUsed/>
    <w:rsid w:val="00147145"/>
    <w:pPr>
      <w:tabs>
        <w:tab w:val="center" w:pos="4419"/>
        <w:tab w:val="right" w:pos="8838"/>
      </w:tabs>
    </w:pPr>
  </w:style>
  <w:style w:type="character" w:customStyle="1" w:styleId="EncabezadoCar">
    <w:name w:val="Encabezado Car"/>
    <w:basedOn w:val="Fuentedeprrafopredeter"/>
    <w:link w:val="Encabezado"/>
    <w:uiPriority w:val="99"/>
    <w:rsid w:val="00147145"/>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D21927"/>
    <w:pPr>
      <w:ind w:left="720"/>
      <w:contextualSpacing/>
    </w:pPr>
  </w:style>
  <w:style w:type="paragraph" w:styleId="NormalWeb">
    <w:name w:val="Normal (Web)"/>
    <w:basedOn w:val="Normal"/>
    <w:semiHidden/>
    <w:rsid w:val="00417178"/>
    <w:pPr>
      <w:spacing w:before="100" w:beforeAutospacing="1" w:after="100" w:afterAutospacing="1"/>
    </w:pPr>
    <w:rPr>
      <w:rFonts w:ascii="Arial Unicode MS" w:eastAsia="Arial Unicode MS" w:hAnsi="Arial Unicode MS" w:cs="Arial Unicode MS"/>
    </w:rPr>
  </w:style>
  <w:style w:type="character" w:styleId="Textoennegrita">
    <w:name w:val="Strong"/>
    <w:qFormat/>
    <w:rsid w:val="00417178"/>
    <w:rPr>
      <w:b/>
      <w:bCs/>
    </w:rPr>
  </w:style>
  <w:style w:type="character" w:styleId="nfasis">
    <w:name w:val="Emphasis"/>
    <w:qFormat/>
    <w:rsid w:val="0041717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8A5"/>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147145"/>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47145"/>
    <w:rPr>
      <w:rFonts w:ascii="Arial" w:eastAsia="Calibri" w:hAnsi="Arial" w:cs="Times New Roman"/>
      <w:b/>
      <w:sz w:val="32"/>
      <w:szCs w:val="20"/>
      <w:lang w:eastAsia="es-ES"/>
    </w:rPr>
  </w:style>
  <w:style w:type="paragraph" w:styleId="Textoindependiente">
    <w:name w:val="Body Text"/>
    <w:basedOn w:val="Normal"/>
    <w:link w:val="TextoindependienteCar"/>
    <w:rsid w:val="00147145"/>
    <w:pPr>
      <w:jc w:val="both"/>
    </w:pPr>
  </w:style>
  <w:style w:type="character" w:customStyle="1" w:styleId="TextoindependienteCar">
    <w:name w:val="Texto independiente Car"/>
    <w:basedOn w:val="Fuentedeprrafopredeter"/>
    <w:link w:val="Textoindependiente"/>
    <w:rsid w:val="00147145"/>
    <w:rPr>
      <w:rFonts w:ascii="Times New Roman" w:eastAsia="Calibri" w:hAnsi="Times New Roman" w:cs="Times New Roman"/>
      <w:sz w:val="24"/>
      <w:szCs w:val="24"/>
      <w:lang w:val="es-ES" w:eastAsia="es-ES"/>
    </w:rPr>
  </w:style>
  <w:style w:type="paragraph" w:customStyle="1" w:styleId="Normal0">
    <w:name w:val="[Normal]"/>
    <w:rsid w:val="00147145"/>
    <w:pPr>
      <w:autoSpaceDE w:val="0"/>
      <w:autoSpaceDN w:val="0"/>
      <w:adjustRightInd w:val="0"/>
      <w:spacing w:after="0" w:line="240" w:lineRule="auto"/>
    </w:pPr>
    <w:rPr>
      <w:rFonts w:ascii="Arial" w:eastAsia="Calibri" w:hAnsi="Arial" w:cs="Arial"/>
      <w:sz w:val="24"/>
      <w:szCs w:val="24"/>
      <w:lang w:val="es-ES" w:eastAsia="es-ES"/>
    </w:rPr>
  </w:style>
  <w:style w:type="paragraph" w:styleId="Sangra3detindependiente">
    <w:name w:val="Body Text Indent 3"/>
    <w:basedOn w:val="Normal"/>
    <w:link w:val="Sangra3detindependienteCar"/>
    <w:semiHidden/>
    <w:rsid w:val="00147145"/>
    <w:pPr>
      <w:ind w:firstLine="708"/>
      <w:jc w:val="both"/>
    </w:pPr>
    <w:rPr>
      <w:rFonts w:ascii="Garamond" w:hAnsi="Garamond"/>
      <w:sz w:val="26"/>
    </w:rPr>
  </w:style>
  <w:style w:type="character" w:customStyle="1" w:styleId="Sangra3detindependienteCar">
    <w:name w:val="Sangría 3 de t. independiente Car"/>
    <w:basedOn w:val="Fuentedeprrafopredeter"/>
    <w:link w:val="Sangra3detindependiente"/>
    <w:semiHidden/>
    <w:rsid w:val="00147145"/>
    <w:rPr>
      <w:rFonts w:ascii="Garamond" w:eastAsia="Calibri" w:hAnsi="Garamond" w:cs="Times New Roman"/>
      <w:sz w:val="26"/>
      <w:szCs w:val="24"/>
      <w:lang w:val="es-ES" w:eastAsia="es-ES"/>
    </w:rPr>
  </w:style>
  <w:style w:type="paragraph" w:customStyle="1" w:styleId="TEXTO">
    <w:name w:val="TEXTO"/>
    <w:rsid w:val="00147145"/>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 w:type="paragraph" w:styleId="Encabezado">
    <w:name w:val="header"/>
    <w:basedOn w:val="Normal"/>
    <w:link w:val="EncabezadoCar"/>
    <w:uiPriority w:val="99"/>
    <w:unhideWhenUsed/>
    <w:rsid w:val="00147145"/>
    <w:pPr>
      <w:tabs>
        <w:tab w:val="center" w:pos="4419"/>
        <w:tab w:val="right" w:pos="8838"/>
      </w:tabs>
    </w:pPr>
  </w:style>
  <w:style w:type="character" w:customStyle="1" w:styleId="EncabezadoCar">
    <w:name w:val="Encabezado Car"/>
    <w:basedOn w:val="Fuentedeprrafopredeter"/>
    <w:link w:val="Encabezado"/>
    <w:uiPriority w:val="99"/>
    <w:rsid w:val="00147145"/>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D21927"/>
    <w:pPr>
      <w:ind w:left="720"/>
      <w:contextualSpacing/>
    </w:pPr>
  </w:style>
  <w:style w:type="paragraph" w:styleId="NormalWeb">
    <w:name w:val="Normal (Web)"/>
    <w:basedOn w:val="Normal"/>
    <w:semiHidden/>
    <w:rsid w:val="00417178"/>
    <w:pPr>
      <w:spacing w:before="100" w:beforeAutospacing="1" w:after="100" w:afterAutospacing="1"/>
    </w:pPr>
    <w:rPr>
      <w:rFonts w:ascii="Arial Unicode MS" w:eastAsia="Arial Unicode MS" w:hAnsi="Arial Unicode MS" w:cs="Arial Unicode MS"/>
    </w:rPr>
  </w:style>
  <w:style w:type="character" w:styleId="Textoennegrita">
    <w:name w:val="Strong"/>
    <w:qFormat/>
    <w:rsid w:val="00417178"/>
    <w:rPr>
      <w:b/>
      <w:bCs/>
    </w:rPr>
  </w:style>
  <w:style w:type="character" w:styleId="nfasis">
    <w:name w:val="Emphasis"/>
    <w:qFormat/>
    <w:rsid w:val="004171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73579">
      <w:bodyDiv w:val="1"/>
      <w:marLeft w:val="0"/>
      <w:marRight w:val="0"/>
      <w:marTop w:val="0"/>
      <w:marBottom w:val="0"/>
      <w:divBdr>
        <w:top w:val="none" w:sz="0" w:space="0" w:color="auto"/>
        <w:left w:val="none" w:sz="0" w:space="0" w:color="auto"/>
        <w:bottom w:val="none" w:sz="0" w:space="0" w:color="auto"/>
        <w:right w:val="none" w:sz="0" w:space="0" w:color="auto"/>
      </w:divBdr>
    </w:div>
    <w:div w:id="179977875">
      <w:bodyDiv w:val="1"/>
      <w:marLeft w:val="0"/>
      <w:marRight w:val="0"/>
      <w:marTop w:val="0"/>
      <w:marBottom w:val="0"/>
      <w:divBdr>
        <w:top w:val="none" w:sz="0" w:space="0" w:color="auto"/>
        <w:left w:val="none" w:sz="0" w:space="0" w:color="auto"/>
        <w:bottom w:val="none" w:sz="0" w:space="0" w:color="auto"/>
        <w:right w:val="none" w:sz="0" w:space="0" w:color="auto"/>
      </w:divBdr>
    </w:div>
    <w:div w:id="487289986">
      <w:bodyDiv w:val="1"/>
      <w:marLeft w:val="0"/>
      <w:marRight w:val="0"/>
      <w:marTop w:val="0"/>
      <w:marBottom w:val="0"/>
      <w:divBdr>
        <w:top w:val="none" w:sz="0" w:space="0" w:color="auto"/>
        <w:left w:val="none" w:sz="0" w:space="0" w:color="auto"/>
        <w:bottom w:val="none" w:sz="0" w:space="0" w:color="auto"/>
        <w:right w:val="none" w:sz="0" w:space="0" w:color="auto"/>
      </w:divBdr>
    </w:div>
    <w:div w:id="593511241">
      <w:bodyDiv w:val="1"/>
      <w:marLeft w:val="0"/>
      <w:marRight w:val="0"/>
      <w:marTop w:val="0"/>
      <w:marBottom w:val="0"/>
      <w:divBdr>
        <w:top w:val="none" w:sz="0" w:space="0" w:color="auto"/>
        <w:left w:val="none" w:sz="0" w:space="0" w:color="auto"/>
        <w:bottom w:val="none" w:sz="0" w:space="0" w:color="auto"/>
        <w:right w:val="none" w:sz="0" w:space="0" w:color="auto"/>
      </w:divBdr>
    </w:div>
    <w:div w:id="720517638">
      <w:bodyDiv w:val="1"/>
      <w:marLeft w:val="0"/>
      <w:marRight w:val="0"/>
      <w:marTop w:val="0"/>
      <w:marBottom w:val="0"/>
      <w:divBdr>
        <w:top w:val="none" w:sz="0" w:space="0" w:color="auto"/>
        <w:left w:val="none" w:sz="0" w:space="0" w:color="auto"/>
        <w:bottom w:val="none" w:sz="0" w:space="0" w:color="auto"/>
        <w:right w:val="none" w:sz="0" w:space="0" w:color="auto"/>
      </w:divBdr>
    </w:div>
    <w:div w:id="754015837">
      <w:bodyDiv w:val="1"/>
      <w:marLeft w:val="0"/>
      <w:marRight w:val="0"/>
      <w:marTop w:val="0"/>
      <w:marBottom w:val="0"/>
      <w:divBdr>
        <w:top w:val="none" w:sz="0" w:space="0" w:color="auto"/>
        <w:left w:val="none" w:sz="0" w:space="0" w:color="auto"/>
        <w:bottom w:val="none" w:sz="0" w:space="0" w:color="auto"/>
        <w:right w:val="none" w:sz="0" w:space="0" w:color="auto"/>
      </w:divBdr>
    </w:div>
    <w:div w:id="800615120">
      <w:bodyDiv w:val="1"/>
      <w:marLeft w:val="0"/>
      <w:marRight w:val="0"/>
      <w:marTop w:val="0"/>
      <w:marBottom w:val="0"/>
      <w:divBdr>
        <w:top w:val="none" w:sz="0" w:space="0" w:color="auto"/>
        <w:left w:val="none" w:sz="0" w:space="0" w:color="auto"/>
        <w:bottom w:val="none" w:sz="0" w:space="0" w:color="auto"/>
        <w:right w:val="none" w:sz="0" w:space="0" w:color="auto"/>
      </w:divBdr>
    </w:div>
    <w:div w:id="801122248">
      <w:bodyDiv w:val="1"/>
      <w:marLeft w:val="0"/>
      <w:marRight w:val="0"/>
      <w:marTop w:val="0"/>
      <w:marBottom w:val="0"/>
      <w:divBdr>
        <w:top w:val="none" w:sz="0" w:space="0" w:color="auto"/>
        <w:left w:val="none" w:sz="0" w:space="0" w:color="auto"/>
        <w:bottom w:val="none" w:sz="0" w:space="0" w:color="auto"/>
        <w:right w:val="none" w:sz="0" w:space="0" w:color="auto"/>
      </w:divBdr>
    </w:div>
    <w:div w:id="817110653">
      <w:bodyDiv w:val="1"/>
      <w:marLeft w:val="0"/>
      <w:marRight w:val="0"/>
      <w:marTop w:val="0"/>
      <w:marBottom w:val="0"/>
      <w:divBdr>
        <w:top w:val="none" w:sz="0" w:space="0" w:color="auto"/>
        <w:left w:val="none" w:sz="0" w:space="0" w:color="auto"/>
        <w:bottom w:val="none" w:sz="0" w:space="0" w:color="auto"/>
        <w:right w:val="none" w:sz="0" w:space="0" w:color="auto"/>
      </w:divBdr>
    </w:div>
    <w:div w:id="916089392">
      <w:bodyDiv w:val="1"/>
      <w:marLeft w:val="0"/>
      <w:marRight w:val="0"/>
      <w:marTop w:val="0"/>
      <w:marBottom w:val="0"/>
      <w:divBdr>
        <w:top w:val="none" w:sz="0" w:space="0" w:color="auto"/>
        <w:left w:val="none" w:sz="0" w:space="0" w:color="auto"/>
        <w:bottom w:val="none" w:sz="0" w:space="0" w:color="auto"/>
        <w:right w:val="none" w:sz="0" w:space="0" w:color="auto"/>
      </w:divBdr>
    </w:div>
    <w:div w:id="1207373136">
      <w:bodyDiv w:val="1"/>
      <w:marLeft w:val="0"/>
      <w:marRight w:val="0"/>
      <w:marTop w:val="0"/>
      <w:marBottom w:val="0"/>
      <w:divBdr>
        <w:top w:val="none" w:sz="0" w:space="0" w:color="auto"/>
        <w:left w:val="none" w:sz="0" w:space="0" w:color="auto"/>
        <w:bottom w:val="none" w:sz="0" w:space="0" w:color="auto"/>
        <w:right w:val="none" w:sz="0" w:space="0" w:color="auto"/>
      </w:divBdr>
    </w:div>
    <w:div w:id="1252084772">
      <w:bodyDiv w:val="1"/>
      <w:marLeft w:val="0"/>
      <w:marRight w:val="0"/>
      <w:marTop w:val="0"/>
      <w:marBottom w:val="0"/>
      <w:divBdr>
        <w:top w:val="none" w:sz="0" w:space="0" w:color="auto"/>
        <w:left w:val="none" w:sz="0" w:space="0" w:color="auto"/>
        <w:bottom w:val="none" w:sz="0" w:space="0" w:color="auto"/>
        <w:right w:val="none" w:sz="0" w:space="0" w:color="auto"/>
      </w:divBdr>
    </w:div>
    <w:div w:id="1302536783">
      <w:bodyDiv w:val="1"/>
      <w:marLeft w:val="0"/>
      <w:marRight w:val="0"/>
      <w:marTop w:val="0"/>
      <w:marBottom w:val="0"/>
      <w:divBdr>
        <w:top w:val="none" w:sz="0" w:space="0" w:color="auto"/>
        <w:left w:val="none" w:sz="0" w:space="0" w:color="auto"/>
        <w:bottom w:val="none" w:sz="0" w:space="0" w:color="auto"/>
        <w:right w:val="none" w:sz="0" w:space="0" w:color="auto"/>
      </w:divBdr>
    </w:div>
    <w:div w:id="1594312953">
      <w:bodyDiv w:val="1"/>
      <w:marLeft w:val="0"/>
      <w:marRight w:val="0"/>
      <w:marTop w:val="0"/>
      <w:marBottom w:val="0"/>
      <w:divBdr>
        <w:top w:val="none" w:sz="0" w:space="0" w:color="auto"/>
        <w:left w:val="none" w:sz="0" w:space="0" w:color="auto"/>
        <w:bottom w:val="none" w:sz="0" w:space="0" w:color="auto"/>
        <w:right w:val="none" w:sz="0" w:space="0" w:color="auto"/>
      </w:divBdr>
    </w:div>
    <w:div w:id="1644579250">
      <w:bodyDiv w:val="1"/>
      <w:marLeft w:val="0"/>
      <w:marRight w:val="0"/>
      <w:marTop w:val="0"/>
      <w:marBottom w:val="0"/>
      <w:divBdr>
        <w:top w:val="none" w:sz="0" w:space="0" w:color="auto"/>
        <w:left w:val="none" w:sz="0" w:space="0" w:color="auto"/>
        <w:bottom w:val="none" w:sz="0" w:space="0" w:color="auto"/>
        <w:right w:val="none" w:sz="0" w:space="0" w:color="auto"/>
      </w:divBdr>
    </w:div>
    <w:div w:id="1882739940">
      <w:bodyDiv w:val="1"/>
      <w:marLeft w:val="0"/>
      <w:marRight w:val="0"/>
      <w:marTop w:val="0"/>
      <w:marBottom w:val="0"/>
      <w:divBdr>
        <w:top w:val="none" w:sz="0" w:space="0" w:color="auto"/>
        <w:left w:val="none" w:sz="0" w:space="0" w:color="auto"/>
        <w:bottom w:val="none" w:sz="0" w:space="0" w:color="auto"/>
        <w:right w:val="none" w:sz="0" w:space="0" w:color="auto"/>
      </w:divBdr>
    </w:div>
    <w:div w:id="1891072744">
      <w:bodyDiv w:val="1"/>
      <w:marLeft w:val="0"/>
      <w:marRight w:val="0"/>
      <w:marTop w:val="0"/>
      <w:marBottom w:val="0"/>
      <w:divBdr>
        <w:top w:val="none" w:sz="0" w:space="0" w:color="auto"/>
        <w:left w:val="none" w:sz="0" w:space="0" w:color="auto"/>
        <w:bottom w:val="none" w:sz="0" w:space="0" w:color="auto"/>
        <w:right w:val="none" w:sz="0" w:space="0" w:color="auto"/>
      </w:divBdr>
    </w:div>
    <w:div w:id="1909875302">
      <w:bodyDiv w:val="1"/>
      <w:marLeft w:val="0"/>
      <w:marRight w:val="0"/>
      <w:marTop w:val="0"/>
      <w:marBottom w:val="0"/>
      <w:divBdr>
        <w:top w:val="none" w:sz="0" w:space="0" w:color="auto"/>
        <w:left w:val="none" w:sz="0" w:space="0" w:color="auto"/>
        <w:bottom w:val="none" w:sz="0" w:space="0" w:color="auto"/>
        <w:right w:val="none" w:sz="0" w:space="0" w:color="auto"/>
      </w:divBdr>
    </w:div>
    <w:div w:id="1916159543">
      <w:bodyDiv w:val="1"/>
      <w:marLeft w:val="0"/>
      <w:marRight w:val="0"/>
      <w:marTop w:val="0"/>
      <w:marBottom w:val="0"/>
      <w:divBdr>
        <w:top w:val="none" w:sz="0" w:space="0" w:color="auto"/>
        <w:left w:val="none" w:sz="0" w:space="0" w:color="auto"/>
        <w:bottom w:val="none" w:sz="0" w:space="0" w:color="auto"/>
        <w:right w:val="none" w:sz="0" w:space="0" w:color="auto"/>
      </w:divBdr>
    </w:div>
    <w:div w:id="208294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5610</Words>
  <Characters>30855</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2017-05-29T19:46:00Z</dcterms:created>
  <dcterms:modified xsi:type="dcterms:W3CDTF">2017-05-29T19:46:00Z</dcterms:modified>
</cp:coreProperties>
</file>